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7EA9" w:rsidRPr="000D7EA9" w:rsidRDefault="00B82F1A" w:rsidP="00DF0EAA">
      <w:pPr>
        <w:pStyle w:val="Bezmezer"/>
      </w:pPr>
      <w:r>
        <w:rPr>
          <w:noProof/>
        </w:rPr>
        <w:pict>
          <v:roundrect id="_x0000_s1027" style="position:absolute;margin-left:334.9pt;margin-top:-28.5pt;width:142.5pt;height:117.4pt;z-index:-251658752" arcsize="10923f">
            <v:shadow on="t" offset="6pt,6pt"/>
            <v:textbox style="mso-next-textbox:#_x0000_s1027">
              <w:txbxContent>
                <w:p w:rsidR="00DF0EAA" w:rsidRPr="00DF0EAA" w:rsidRDefault="00DF0EAA" w:rsidP="00DF0EAA">
                  <w:pPr>
                    <w:pStyle w:val="Bezmezer"/>
                    <w:rPr>
                      <w:rFonts w:asciiTheme="majorHAnsi" w:hAnsiTheme="majorHAnsi"/>
                      <w:b/>
                      <w:sz w:val="28"/>
                      <w:szCs w:val="28"/>
                    </w:rPr>
                  </w:pPr>
                  <w:r w:rsidRPr="00DF0EAA">
                    <w:rPr>
                      <w:rFonts w:asciiTheme="majorHAnsi" w:hAnsiTheme="majorHAnsi"/>
                      <w:b/>
                      <w:sz w:val="28"/>
                      <w:szCs w:val="28"/>
                    </w:rPr>
                    <w:t>UNI – OPT</w:t>
                  </w:r>
                </w:p>
                <w:p w:rsidR="00DF0EAA" w:rsidRPr="00DF0EAA" w:rsidRDefault="00DF0EAA" w:rsidP="00DF0EAA">
                  <w:pPr>
                    <w:pStyle w:val="Bezmezer"/>
                    <w:rPr>
                      <w:b/>
                      <w:sz w:val="20"/>
                      <w:szCs w:val="20"/>
                    </w:rPr>
                  </w:pPr>
                  <w:r w:rsidRPr="00DF0EAA">
                    <w:rPr>
                      <w:b/>
                      <w:sz w:val="20"/>
                      <w:szCs w:val="20"/>
                    </w:rPr>
                    <w:t>Jaroslav Francl</w:t>
                  </w:r>
                </w:p>
                <w:p w:rsidR="00DF0EAA" w:rsidRPr="00DF0EAA" w:rsidRDefault="00DF0EAA" w:rsidP="00DF0EAA">
                  <w:pPr>
                    <w:pStyle w:val="Bezmezer"/>
                    <w:rPr>
                      <w:sz w:val="20"/>
                      <w:szCs w:val="20"/>
                    </w:rPr>
                  </w:pPr>
                  <w:r w:rsidRPr="00DF0EAA">
                    <w:rPr>
                      <w:sz w:val="20"/>
                      <w:szCs w:val="20"/>
                    </w:rPr>
                    <w:t>Rodopská 3157</w:t>
                  </w:r>
                  <w:r w:rsidR="001E0C29">
                    <w:rPr>
                      <w:sz w:val="20"/>
                      <w:szCs w:val="20"/>
                    </w:rPr>
                    <w:t>/12</w:t>
                  </w:r>
                </w:p>
                <w:p w:rsidR="00DF0EAA" w:rsidRPr="00DF0EAA" w:rsidRDefault="00DF0EAA" w:rsidP="00DF0EAA">
                  <w:pPr>
                    <w:pStyle w:val="Bezmezer"/>
                    <w:rPr>
                      <w:b/>
                      <w:sz w:val="20"/>
                      <w:szCs w:val="20"/>
                    </w:rPr>
                  </w:pPr>
                  <w:r w:rsidRPr="00DF0EAA">
                    <w:rPr>
                      <w:sz w:val="20"/>
                      <w:szCs w:val="20"/>
                    </w:rPr>
                    <w:t xml:space="preserve">143 00 Praha 4 </w:t>
                  </w:r>
                </w:p>
                <w:p w:rsidR="00DF0EAA" w:rsidRPr="005F2D05" w:rsidRDefault="00DF0EAA" w:rsidP="00DF0EAA">
                  <w:pPr>
                    <w:pStyle w:val="Bezmezer"/>
                    <w:rPr>
                      <w:sz w:val="20"/>
                      <w:szCs w:val="20"/>
                    </w:rPr>
                  </w:pPr>
                  <w:r w:rsidRPr="005F2D05">
                    <w:rPr>
                      <w:sz w:val="20"/>
                      <w:szCs w:val="20"/>
                    </w:rPr>
                    <w:t>Mobil: 734 280 54</w:t>
                  </w:r>
                </w:p>
                <w:p w:rsidR="00DF0EAA" w:rsidRPr="005F2D05" w:rsidRDefault="00DF0EAA" w:rsidP="00DF0EAA">
                  <w:pPr>
                    <w:pStyle w:val="Bezmezer"/>
                    <w:rPr>
                      <w:sz w:val="20"/>
                      <w:szCs w:val="20"/>
                    </w:rPr>
                  </w:pPr>
                  <w:r w:rsidRPr="005F2D05">
                    <w:rPr>
                      <w:sz w:val="20"/>
                      <w:szCs w:val="20"/>
                    </w:rPr>
                    <w:t>jaroslav.francl@uni-opt.cz</w:t>
                  </w:r>
                </w:p>
                <w:p w:rsidR="00DF0EAA" w:rsidRPr="005F2D05" w:rsidRDefault="00DF0EAA" w:rsidP="00DF0EAA">
                  <w:pPr>
                    <w:rPr>
                      <w:sz w:val="20"/>
                      <w:szCs w:val="20"/>
                    </w:rPr>
                  </w:pPr>
                  <w:r w:rsidRPr="005F2D05">
                    <w:rPr>
                      <w:sz w:val="20"/>
                      <w:szCs w:val="20"/>
                    </w:rPr>
                    <w:t>www.uni-opt.cz</w:t>
                  </w:r>
                </w:p>
                <w:p w:rsidR="00DF0EAA" w:rsidRDefault="00DF0EAA" w:rsidP="00DF0EAA">
                  <w:pPr>
                    <w:ind w:left="708" w:firstLine="708"/>
                  </w:pPr>
                  <w:r>
                    <w:tab/>
                  </w:r>
                  <w:r>
                    <w:tab/>
                  </w:r>
                </w:p>
              </w:txbxContent>
            </v:textbox>
          </v:roundrect>
        </w:pict>
      </w:r>
    </w:p>
    <w:p w:rsidR="000D7EA9" w:rsidRPr="000D7EA9" w:rsidRDefault="000D7EA9" w:rsidP="000D7EA9">
      <w:pPr>
        <w:jc w:val="center"/>
        <w:rPr>
          <w:rFonts w:asciiTheme="majorHAnsi" w:hAnsiTheme="majorHAnsi"/>
          <w:b/>
          <w:sz w:val="96"/>
          <w:szCs w:val="96"/>
        </w:rPr>
      </w:pPr>
    </w:p>
    <w:p w:rsidR="000D7EA9" w:rsidRPr="000D7EA9" w:rsidRDefault="000D7EA9" w:rsidP="000D7EA9">
      <w:pPr>
        <w:jc w:val="center"/>
        <w:rPr>
          <w:rFonts w:asciiTheme="majorHAnsi" w:hAnsiTheme="majorHAnsi"/>
          <w:b/>
          <w:sz w:val="96"/>
          <w:szCs w:val="96"/>
        </w:rPr>
      </w:pPr>
    </w:p>
    <w:p w:rsidR="00DF0EAA" w:rsidRDefault="00DF0EAA" w:rsidP="000D7EA9">
      <w:pPr>
        <w:jc w:val="center"/>
        <w:rPr>
          <w:rFonts w:asciiTheme="majorHAnsi" w:hAnsiTheme="majorHAnsi"/>
          <w:b/>
          <w:sz w:val="44"/>
          <w:szCs w:val="44"/>
        </w:rPr>
      </w:pPr>
    </w:p>
    <w:p w:rsidR="00DF0EAA" w:rsidRDefault="00DF0EAA" w:rsidP="000D7EA9">
      <w:pPr>
        <w:jc w:val="center"/>
        <w:rPr>
          <w:rFonts w:asciiTheme="majorHAnsi" w:hAnsiTheme="majorHAnsi"/>
          <w:b/>
          <w:sz w:val="44"/>
          <w:szCs w:val="44"/>
        </w:rPr>
      </w:pPr>
    </w:p>
    <w:p w:rsidR="00DF0EAA" w:rsidRDefault="00DF0EAA" w:rsidP="000D7EA9">
      <w:pPr>
        <w:jc w:val="center"/>
        <w:rPr>
          <w:rFonts w:asciiTheme="majorHAnsi" w:hAnsiTheme="majorHAnsi"/>
          <w:b/>
          <w:sz w:val="44"/>
          <w:szCs w:val="44"/>
        </w:rPr>
      </w:pPr>
    </w:p>
    <w:p w:rsidR="000C2B65" w:rsidRPr="00DF0EAA" w:rsidRDefault="00022742" w:rsidP="000D7EA9">
      <w:pPr>
        <w:jc w:val="center"/>
        <w:rPr>
          <w:rFonts w:asciiTheme="majorHAnsi" w:hAnsiTheme="majorHAnsi"/>
          <w:b/>
          <w:sz w:val="44"/>
          <w:szCs w:val="44"/>
        </w:rPr>
      </w:pPr>
      <w:r w:rsidRPr="00DF0EAA">
        <w:rPr>
          <w:rFonts w:asciiTheme="majorHAnsi" w:hAnsiTheme="majorHAnsi"/>
          <w:b/>
          <w:sz w:val="44"/>
          <w:szCs w:val="44"/>
        </w:rPr>
        <w:t>N</w:t>
      </w:r>
      <w:r w:rsidR="00FF6BC9">
        <w:rPr>
          <w:rFonts w:asciiTheme="majorHAnsi" w:hAnsiTheme="majorHAnsi"/>
          <w:b/>
          <w:sz w:val="44"/>
          <w:szCs w:val="44"/>
        </w:rPr>
        <w:t xml:space="preserve">abídka </w:t>
      </w:r>
      <w:r w:rsidR="001B3C33">
        <w:rPr>
          <w:rFonts w:asciiTheme="majorHAnsi" w:hAnsiTheme="majorHAnsi"/>
          <w:b/>
          <w:sz w:val="44"/>
          <w:szCs w:val="44"/>
        </w:rPr>
        <w:t xml:space="preserve">trvalé </w:t>
      </w:r>
      <w:r w:rsidR="00A92EB2">
        <w:rPr>
          <w:rFonts w:asciiTheme="majorHAnsi" w:hAnsiTheme="majorHAnsi"/>
          <w:b/>
          <w:sz w:val="44"/>
          <w:szCs w:val="44"/>
        </w:rPr>
        <w:t>opravy</w:t>
      </w:r>
      <w:r w:rsidR="00FF6BC9">
        <w:rPr>
          <w:rFonts w:asciiTheme="majorHAnsi" w:hAnsiTheme="majorHAnsi"/>
          <w:b/>
          <w:sz w:val="44"/>
          <w:szCs w:val="44"/>
        </w:rPr>
        <w:t xml:space="preserve"> výtluků a poruch vozovky</w:t>
      </w:r>
    </w:p>
    <w:p w:rsidR="00022742" w:rsidRDefault="00022742" w:rsidP="000D7EA9">
      <w:pPr>
        <w:jc w:val="center"/>
        <w:rPr>
          <w:rFonts w:asciiTheme="majorHAnsi" w:hAnsiTheme="majorHAnsi"/>
          <w:b/>
          <w:sz w:val="72"/>
          <w:szCs w:val="72"/>
        </w:rPr>
      </w:pPr>
    </w:p>
    <w:p w:rsidR="00144CFD" w:rsidRDefault="00144CFD" w:rsidP="00144CFD">
      <w:pPr>
        <w:pStyle w:val="Bezmezer"/>
      </w:pPr>
    </w:p>
    <w:p w:rsidR="00144CFD" w:rsidRDefault="00144CFD" w:rsidP="00144CFD">
      <w:pPr>
        <w:pStyle w:val="Bezmezer"/>
      </w:pPr>
    </w:p>
    <w:p w:rsidR="00144CFD" w:rsidRPr="000D7EA9" w:rsidRDefault="00144CFD" w:rsidP="00144CFD">
      <w:pPr>
        <w:pStyle w:val="Bezmezer"/>
      </w:pPr>
    </w:p>
    <w:p w:rsidR="00022742" w:rsidRDefault="00022742" w:rsidP="00022742">
      <w:pPr>
        <w:rPr>
          <w:rFonts w:asciiTheme="majorHAnsi" w:hAnsiTheme="majorHAnsi"/>
          <w:b/>
          <w:sz w:val="20"/>
          <w:szCs w:val="20"/>
        </w:rPr>
      </w:pPr>
    </w:p>
    <w:p w:rsidR="00240D35" w:rsidRDefault="00240D35" w:rsidP="00022742">
      <w:pPr>
        <w:rPr>
          <w:rFonts w:asciiTheme="majorHAnsi" w:hAnsiTheme="majorHAnsi"/>
          <w:b/>
          <w:sz w:val="20"/>
          <w:szCs w:val="20"/>
        </w:rPr>
      </w:pPr>
    </w:p>
    <w:p w:rsidR="00240D35" w:rsidRPr="00240D35" w:rsidRDefault="00240D35" w:rsidP="00022742">
      <w:pPr>
        <w:rPr>
          <w:rFonts w:asciiTheme="majorHAnsi" w:hAnsiTheme="majorHAnsi"/>
          <w:b/>
        </w:rPr>
      </w:pPr>
    </w:p>
    <w:p w:rsidR="00DF0EAA" w:rsidRDefault="00DF0EAA" w:rsidP="00022742">
      <w:pPr>
        <w:rPr>
          <w:rFonts w:ascii="Cambria" w:hAnsi="Cambria"/>
          <w:u w:val="single"/>
        </w:rPr>
      </w:pPr>
    </w:p>
    <w:p w:rsidR="00022742" w:rsidRPr="0097304D" w:rsidRDefault="00022742" w:rsidP="00022742">
      <w:pPr>
        <w:rPr>
          <w:rFonts w:ascii="Cambria" w:hAnsi="Cambria"/>
          <w:u w:val="single"/>
        </w:rPr>
      </w:pPr>
      <w:r>
        <w:rPr>
          <w:rFonts w:ascii="Cambria" w:hAnsi="Cambria"/>
          <w:u w:val="single"/>
        </w:rPr>
        <w:t>Identifikační údaje</w:t>
      </w:r>
      <w:r w:rsidRPr="0097304D">
        <w:rPr>
          <w:rFonts w:ascii="Cambria" w:hAnsi="Cambria"/>
          <w:u w:val="single"/>
        </w:rPr>
        <w:t xml:space="preserve"> zadavatele:</w:t>
      </w:r>
    </w:p>
    <w:p w:rsidR="00022742" w:rsidRPr="003B1E65" w:rsidRDefault="00022742" w:rsidP="00022742">
      <w:pPr>
        <w:rPr>
          <w:rFonts w:ascii="Cambria" w:hAnsi="Cambria"/>
        </w:rPr>
      </w:pPr>
    </w:p>
    <w:p w:rsidR="00022742" w:rsidRDefault="00022742" w:rsidP="00DF0EAA">
      <w:pPr>
        <w:rPr>
          <w:rFonts w:ascii="Cambria" w:hAnsi="Cambria"/>
        </w:rPr>
      </w:pPr>
      <w:r>
        <w:rPr>
          <w:rFonts w:ascii="Cambria" w:hAnsi="Cambria"/>
        </w:rPr>
        <w:t>Název:</w:t>
      </w:r>
      <w:r>
        <w:rPr>
          <w:rFonts w:ascii="Cambria" w:hAnsi="Cambria"/>
        </w:rPr>
        <w:tab/>
      </w:r>
      <w:r>
        <w:rPr>
          <w:rFonts w:ascii="Cambria" w:hAnsi="Cambria"/>
        </w:rPr>
        <w:tab/>
      </w:r>
      <w:r w:rsidR="002354EF">
        <w:rPr>
          <w:rFonts w:ascii="Cambria" w:hAnsi="Cambria"/>
        </w:rPr>
        <w:tab/>
      </w:r>
      <w:r w:rsidR="00DD5C5A">
        <w:rPr>
          <w:rFonts w:ascii="Cambria" w:hAnsi="Cambria"/>
        </w:rPr>
        <w:tab/>
      </w:r>
      <w:r w:rsidR="00B46EA2">
        <w:t>OBECNÍ ÚŘAD JENŠTEJN</w:t>
      </w:r>
    </w:p>
    <w:p w:rsidR="00B46EA2" w:rsidRDefault="00B46EA2" w:rsidP="00224BC3">
      <w:pPr>
        <w:pStyle w:val="Bezmezer"/>
      </w:pPr>
      <w:r>
        <w:t>sídlo:</w:t>
      </w:r>
      <w:r>
        <w:tab/>
      </w:r>
      <w:r>
        <w:tab/>
      </w:r>
      <w:r>
        <w:tab/>
      </w:r>
      <w:r>
        <w:tab/>
        <w:t>9. května 60</w:t>
      </w:r>
      <w:r w:rsidRPr="00B46EA2">
        <w:t xml:space="preserve"> </w:t>
      </w:r>
    </w:p>
    <w:p w:rsidR="00787023" w:rsidRDefault="00B46EA2" w:rsidP="00B46EA2">
      <w:pPr>
        <w:pStyle w:val="Bezmezer"/>
        <w:ind w:left="2124" w:firstLine="708"/>
        <w:rPr>
          <w:b/>
        </w:rPr>
      </w:pPr>
      <w:r w:rsidRPr="00B46EA2">
        <w:t>Jenštejn, 250 73</w:t>
      </w:r>
    </w:p>
    <w:p w:rsidR="002354EF" w:rsidRDefault="002354EF" w:rsidP="00224BC3">
      <w:pPr>
        <w:pStyle w:val="Bezmezer"/>
      </w:pPr>
    </w:p>
    <w:p w:rsidR="002354EF" w:rsidRPr="002354EF" w:rsidRDefault="002354EF" w:rsidP="00224BC3">
      <w:pPr>
        <w:pStyle w:val="Bezmezer"/>
      </w:pPr>
      <w:r w:rsidRPr="002354EF">
        <w:t>K rukám pana</w:t>
      </w:r>
      <w:r>
        <w:t xml:space="preserve"> starosty</w:t>
      </w:r>
      <w:r w:rsidRPr="002354EF">
        <w:t>:</w:t>
      </w:r>
      <w:r w:rsidRPr="002354EF">
        <w:tab/>
      </w:r>
      <w:r>
        <w:tab/>
      </w:r>
      <w:r w:rsidR="00B46EA2">
        <w:rPr>
          <w:b/>
        </w:rPr>
        <w:t>Norberta Hlaváčka</w:t>
      </w:r>
    </w:p>
    <w:p w:rsidR="00AF70C5" w:rsidRDefault="00AF70C5" w:rsidP="00740077">
      <w:pPr>
        <w:jc w:val="both"/>
        <w:rPr>
          <w:rFonts w:asciiTheme="majorHAnsi" w:hAnsiTheme="majorHAnsi"/>
          <w:sz w:val="24"/>
          <w:szCs w:val="24"/>
        </w:rPr>
      </w:pPr>
    </w:p>
    <w:p w:rsidR="0051019A" w:rsidRDefault="001A3C66" w:rsidP="00740077">
      <w:pPr>
        <w:jc w:val="both"/>
        <w:rPr>
          <w:rFonts w:asciiTheme="majorHAnsi" w:hAnsiTheme="majorHAnsi"/>
          <w:sz w:val="24"/>
          <w:szCs w:val="24"/>
        </w:rPr>
      </w:pPr>
      <w:r w:rsidRPr="000D7EA9">
        <w:rPr>
          <w:rFonts w:asciiTheme="majorHAnsi" w:hAnsiTheme="majorHAnsi"/>
          <w:sz w:val="24"/>
          <w:szCs w:val="24"/>
        </w:rPr>
        <w:lastRenderedPageBreak/>
        <w:t>Po celkovém</w:t>
      </w:r>
      <w:r w:rsidR="00AF70C5">
        <w:rPr>
          <w:rFonts w:asciiTheme="majorHAnsi" w:hAnsiTheme="majorHAnsi"/>
          <w:sz w:val="24"/>
          <w:szCs w:val="24"/>
        </w:rPr>
        <w:t xml:space="preserve"> zhodnocení</w:t>
      </w:r>
      <w:r w:rsidR="00154B65">
        <w:rPr>
          <w:rFonts w:asciiTheme="majorHAnsi" w:hAnsiTheme="majorHAnsi"/>
          <w:sz w:val="24"/>
          <w:szCs w:val="24"/>
        </w:rPr>
        <w:t xml:space="preserve"> míry </w:t>
      </w:r>
      <w:r w:rsidR="00AF70C5">
        <w:rPr>
          <w:rFonts w:asciiTheme="majorHAnsi" w:hAnsiTheme="majorHAnsi"/>
          <w:sz w:val="24"/>
          <w:szCs w:val="24"/>
        </w:rPr>
        <w:t>poškození</w:t>
      </w:r>
      <w:r w:rsidR="00154B65">
        <w:rPr>
          <w:rFonts w:asciiTheme="majorHAnsi" w:hAnsiTheme="majorHAnsi"/>
          <w:sz w:val="24"/>
          <w:szCs w:val="24"/>
        </w:rPr>
        <w:t xml:space="preserve"> vozovek</w:t>
      </w:r>
      <w:r w:rsidR="00057EC1">
        <w:rPr>
          <w:rFonts w:asciiTheme="majorHAnsi" w:hAnsiTheme="majorHAnsi"/>
          <w:sz w:val="24"/>
          <w:szCs w:val="24"/>
        </w:rPr>
        <w:t xml:space="preserve"> navrhuji následující postup</w:t>
      </w:r>
      <w:r w:rsidR="00740077">
        <w:rPr>
          <w:rFonts w:asciiTheme="majorHAnsi" w:hAnsiTheme="majorHAnsi"/>
          <w:sz w:val="24"/>
          <w:szCs w:val="24"/>
        </w:rPr>
        <w:t>:</w:t>
      </w:r>
      <w:r w:rsidRPr="000D7EA9">
        <w:rPr>
          <w:rFonts w:asciiTheme="majorHAnsi" w:hAnsiTheme="majorHAnsi"/>
          <w:sz w:val="24"/>
          <w:szCs w:val="24"/>
        </w:rPr>
        <w:t xml:space="preserve"> </w:t>
      </w:r>
      <w:bookmarkStart w:id="0" w:name="_GoBack"/>
      <w:bookmarkEnd w:id="0"/>
    </w:p>
    <w:p w:rsidR="00A122A1" w:rsidRDefault="00A122A1" w:rsidP="00740077">
      <w:pPr>
        <w:jc w:val="both"/>
        <w:rPr>
          <w:rFonts w:asciiTheme="majorHAnsi" w:hAnsiTheme="majorHAnsi"/>
          <w:sz w:val="24"/>
          <w:szCs w:val="24"/>
        </w:rPr>
      </w:pPr>
    </w:p>
    <w:p w:rsidR="00E76518" w:rsidRDefault="00AF70C5" w:rsidP="00A122A1">
      <w:pPr>
        <w:pStyle w:val="Odstavecseseznamem"/>
        <w:numPr>
          <w:ilvl w:val="0"/>
          <w:numId w:val="2"/>
        </w:numPr>
        <w:jc w:val="both"/>
        <w:rPr>
          <w:rFonts w:asciiTheme="majorHAnsi" w:hAnsiTheme="majorHAnsi"/>
          <w:b/>
          <w:sz w:val="24"/>
          <w:szCs w:val="24"/>
        </w:rPr>
      </w:pPr>
      <w:r>
        <w:rPr>
          <w:rFonts w:asciiTheme="majorHAnsi" w:hAnsiTheme="majorHAnsi"/>
          <w:b/>
          <w:sz w:val="24"/>
          <w:szCs w:val="24"/>
        </w:rPr>
        <w:t>odstranění nečistot a kameniva z výtluků a porušených míst vozovky</w:t>
      </w:r>
      <w:r w:rsidR="00A122A1">
        <w:rPr>
          <w:rFonts w:asciiTheme="majorHAnsi" w:hAnsiTheme="majorHAnsi"/>
          <w:b/>
          <w:sz w:val="24"/>
          <w:szCs w:val="24"/>
        </w:rPr>
        <w:t xml:space="preserve"> </w:t>
      </w:r>
    </w:p>
    <w:p w:rsidR="00A122A1" w:rsidRPr="00A122A1" w:rsidRDefault="00A122A1" w:rsidP="00A122A1">
      <w:pPr>
        <w:pStyle w:val="Odstavecseseznamem"/>
        <w:ind w:left="644"/>
        <w:jc w:val="both"/>
        <w:rPr>
          <w:rFonts w:asciiTheme="majorHAnsi" w:hAnsiTheme="majorHAnsi"/>
          <w:b/>
          <w:sz w:val="24"/>
          <w:szCs w:val="24"/>
        </w:rPr>
      </w:pPr>
    </w:p>
    <w:p w:rsidR="00A122A1" w:rsidRDefault="00EA192A" w:rsidP="00A122A1">
      <w:pPr>
        <w:pStyle w:val="Odstavecseseznamem"/>
        <w:numPr>
          <w:ilvl w:val="0"/>
          <w:numId w:val="2"/>
        </w:numPr>
        <w:jc w:val="both"/>
        <w:rPr>
          <w:rFonts w:asciiTheme="majorHAnsi" w:hAnsiTheme="majorHAnsi"/>
          <w:b/>
          <w:sz w:val="24"/>
          <w:szCs w:val="24"/>
        </w:rPr>
      </w:pPr>
      <w:r>
        <w:rPr>
          <w:rFonts w:asciiTheme="majorHAnsi" w:hAnsiTheme="majorHAnsi"/>
          <w:b/>
          <w:sz w:val="24"/>
          <w:szCs w:val="24"/>
        </w:rPr>
        <w:t xml:space="preserve">aplikace studené asfaltové </w:t>
      </w:r>
      <w:r w:rsidR="00AF70C5">
        <w:rPr>
          <w:rFonts w:asciiTheme="majorHAnsi" w:hAnsiTheme="majorHAnsi"/>
          <w:b/>
          <w:sz w:val="24"/>
          <w:szCs w:val="24"/>
        </w:rPr>
        <w:t xml:space="preserve">směsi </w:t>
      </w:r>
      <w:r>
        <w:rPr>
          <w:rFonts w:asciiTheme="majorHAnsi" w:hAnsiTheme="majorHAnsi"/>
          <w:b/>
          <w:sz w:val="24"/>
          <w:szCs w:val="24"/>
        </w:rPr>
        <w:t xml:space="preserve">„BOHEMIX“ </w:t>
      </w:r>
      <w:r w:rsidR="00AF70C5">
        <w:rPr>
          <w:rFonts w:asciiTheme="majorHAnsi" w:hAnsiTheme="majorHAnsi"/>
          <w:b/>
          <w:sz w:val="24"/>
          <w:szCs w:val="24"/>
        </w:rPr>
        <w:t xml:space="preserve">do předem označených </w:t>
      </w:r>
      <w:r>
        <w:rPr>
          <w:rFonts w:asciiTheme="majorHAnsi" w:hAnsiTheme="majorHAnsi"/>
          <w:b/>
          <w:sz w:val="24"/>
          <w:szCs w:val="24"/>
        </w:rPr>
        <w:t xml:space="preserve">havarijních </w:t>
      </w:r>
      <w:r w:rsidR="00AF70C5">
        <w:rPr>
          <w:rFonts w:asciiTheme="majorHAnsi" w:hAnsiTheme="majorHAnsi"/>
          <w:b/>
          <w:sz w:val="24"/>
          <w:szCs w:val="24"/>
        </w:rPr>
        <w:t>poruch</w:t>
      </w:r>
      <w:r>
        <w:rPr>
          <w:rFonts w:asciiTheme="majorHAnsi" w:hAnsiTheme="majorHAnsi"/>
          <w:b/>
          <w:sz w:val="24"/>
          <w:szCs w:val="24"/>
        </w:rPr>
        <w:t xml:space="preserve"> vozovky</w:t>
      </w:r>
      <w:r w:rsidR="00AF70C5">
        <w:rPr>
          <w:rFonts w:asciiTheme="majorHAnsi" w:hAnsiTheme="majorHAnsi"/>
          <w:b/>
          <w:sz w:val="24"/>
          <w:szCs w:val="24"/>
        </w:rPr>
        <w:t xml:space="preserve"> v postupně zhutňovaných vrstvách cca 2 – 4 cm do roviny vozovky</w:t>
      </w:r>
    </w:p>
    <w:p w:rsidR="00A122A1" w:rsidRPr="00A122A1" w:rsidRDefault="00A122A1" w:rsidP="00A122A1">
      <w:pPr>
        <w:pStyle w:val="Odstavecseseznamem"/>
        <w:rPr>
          <w:rFonts w:asciiTheme="majorHAnsi" w:hAnsiTheme="majorHAnsi"/>
          <w:b/>
          <w:sz w:val="24"/>
          <w:szCs w:val="24"/>
        </w:rPr>
      </w:pPr>
    </w:p>
    <w:p w:rsidR="00A122A1" w:rsidRDefault="00A122A1" w:rsidP="00A122A1">
      <w:pPr>
        <w:pStyle w:val="Odstavecseseznamem"/>
        <w:numPr>
          <w:ilvl w:val="0"/>
          <w:numId w:val="2"/>
        </w:numPr>
        <w:jc w:val="both"/>
        <w:rPr>
          <w:rFonts w:asciiTheme="majorHAnsi" w:hAnsiTheme="majorHAnsi"/>
          <w:b/>
          <w:sz w:val="24"/>
          <w:szCs w:val="24"/>
        </w:rPr>
      </w:pPr>
      <w:r>
        <w:rPr>
          <w:rFonts w:asciiTheme="majorHAnsi" w:hAnsiTheme="majorHAnsi"/>
          <w:b/>
          <w:sz w:val="24"/>
          <w:szCs w:val="24"/>
        </w:rPr>
        <w:t>konečné zhutnění hutnící deskou a pěchem</w:t>
      </w:r>
    </w:p>
    <w:p w:rsidR="00240D35" w:rsidRPr="00240D35" w:rsidRDefault="00240D35" w:rsidP="00240D35">
      <w:pPr>
        <w:pStyle w:val="Odstavecseseznamem"/>
        <w:rPr>
          <w:rFonts w:asciiTheme="majorHAnsi" w:hAnsiTheme="majorHAnsi"/>
          <w:b/>
          <w:sz w:val="24"/>
          <w:szCs w:val="24"/>
        </w:rPr>
      </w:pPr>
    </w:p>
    <w:p w:rsidR="00240D35" w:rsidRDefault="00240D35" w:rsidP="00A122A1">
      <w:pPr>
        <w:pStyle w:val="Odstavecseseznamem"/>
        <w:numPr>
          <w:ilvl w:val="0"/>
          <w:numId w:val="2"/>
        </w:numPr>
        <w:jc w:val="both"/>
        <w:rPr>
          <w:rFonts w:asciiTheme="majorHAnsi" w:hAnsiTheme="majorHAnsi"/>
          <w:b/>
          <w:sz w:val="24"/>
          <w:szCs w:val="24"/>
        </w:rPr>
      </w:pPr>
      <w:r>
        <w:rPr>
          <w:rFonts w:asciiTheme="majorHAnsi" w:hAnsiTheme="majorHAnsi"/>
          <w:b/>
          <w:sz w:val="24"/>
          <w:szCs w:val="24"/>
        </w:rPr>
        <w:t>zametení</w:t>
      </w:r>
    </w:p>
    <w:p w:rsidR="00A122A1" w:rsidRDefault="00A122A1" w:rsidP="00A122A1">
      <w:pPr>
        <w:jc w:val="both"/>
        <w:rPr>
          <w:rFonts w:asciiTheme="majorHAnsi" w:hAnsiTheme="majorHAnsi"/>
          <w:b/>
          <w:sz w:val="24"/>
          <w:szCs w:val="24"/>
        </w:rPr>
      </w:pPr>
    </w:p>
    <w:p w:rsidR="00A122A1" w:rsidRDefault="00A122A1" w:rsidP="00A122A1">
      <w:pPr>
        <w:jc w:val="both"/>
        <w:rPr>
          <w:rFonts w:asciiTheme="majorHAnsi" w:hAnsiTheme="majorHAnsi"/>
          <w:b/>
          <w:sz w:val="24"/>
          <w:szCs w:val="24"/>
        </w:rPr>
      </w:pPr>
      <w:r>
        <w:rPr>
          <w:rFonts w:asciiTheme="majorHAnsi" w:hAnsiTheme="majorHAnsi"/>
          <w:b/>
          <w:sz w:val="24"/>
          <w:szCs w:val="24"/>
        </w:rPr>
        <w:t>Množství materiálu nutné k opra</w:t>
      </w:r>
      <w:r w:rsidR="00A653AE">
        <w:rPr>
          <w:rFonts w:asciiTheme="majorHAnsi" w:hAnsiTheme="majorHAnsi"/>
          <w:b/>
          <w:sz w:val="24"/>
          <w:szCs w:val="24"/>
        </w:rPr>
        <w:t>vě označených míst</w:t>
      </w:r>
      <w:r w:rsidR="00B46EA2">
        <w:rPr>
          <w:rFonts w:asciiTheme="majorHAnsi" w:hAnsiTheme="majorHAnsi"/>
          <w:b/>
          <w:sz w:val="24"/>
          <w:szCs w:val="24"/>
        </w:rPr>
        <w:t xml:space="preserve"> odhaduji na 3 </w:t>
      </w:r>
      <w:r>
        <w:rPr>
          <w:rFonts w:asciiTheme="majorHAnsi" w:hAnsiTheme="majorHAnsi"/>
          <w:b/>
          <w:sz w:val="24"/>
          <w:szCs w:val="24"/>
        </w:rPr>
        <w:t xml:space="preserve">tuny. </w:t>
      </w:r>
    </w:p>
    <w:p w:rsidR="00A92EB2" w:rsidRDefault="00A92EB2" w:rsidP="00A122A1">
      <w:pPr>
        <w:jc w:val="both"/>
        <w:rPr>
          <w:rFonts w:asciiTheme="majorHAnsi" w:hAnsiTheme="majorHAnsi"/>
          <w:sz w:val="24"/>
          <w:szCs w:val="24"/>
        </w:rPr>
      </w:pPr>
      <w:r w:rsidRPr="00FB3F4D">
        <w:rPr>
          <w:rFonts w:asciiTheme="majorHAnsi" w:hAnsiTheme="majorHAnsi"/>
          <w:sz w:val="24"/>
          <w:szCs w:val="24"/>
        </w:rPr>
        <w:t>Tato nabídka se nevztahuj</w:t>
      </w:r>
      <w:r w:rsidR="00FB3F4D" w:rsidRPr="00FB3F4D">
        <w:rPr>
          <w:rFonts w:asciiTheme="majorHAnsi" w:hAnsiTheme="majorHAnsi"/>
          <w:sz w:val="24"/>
          <w:szCs w:val="24"/>
        </w:rPr>
        <w:t>e na opravu kanálů,</w:t>
      </w:r>
      <w:r w:rsidRPr="00FB3F4D">
        <w:rPr>
          <w:rFonts w:asciiTheme="majorHAnsi" w:hAnsiTheme="majorHAnsi"/>
          <w:sz w:val="24"/>
          <w:szCs w:val="24"/>
        </w:rPr>
        <w:t xml:space="preserve"> vpustí</w:t>
      </w:r>
      <w:r w:rsidR="00FB3F4D">
        <w:rPr>
          <w:rFonts w:asciiTheme="majorHAnsi" w:hAnsiTheme="majorHAnsi"/>
          <w:sz w:val="24"/>
          <w:szCs w:val="24"/>
        </w:rPr>
        <w:t xml:space="preserve"> a úseků uvedených v přiložené</w:t>
      </w:r>
      <w:r w:rsidR="00FB3F4D" w:rsidRPr="00FB3F4D">
        <w:rPr>
          <w:rFonts w:asciiTheme="majorHAnsi" w:hAnsiTheme="majorHAnsi"/>
          <w:sz w:val="24"/>
          <w:szCs w:val="24"/>
        </w:rPr>
        <w:t xml:space="preserve"> </w:t>
      </w:r>
      <w:r w:rsidR="00FB3F4D">
        <w:rPr>
          <w:rFonts w:asciiTheme="majorHAnsi" w:hAnsiTheme="majorHAnsi"/>
          <w:sz w:val="24"/>
          <w:szCs w:val="24"/>
        </w:rPr>
        <w:t>fotodokumentaci</w:t>
      </w:r>
      <w:r w:rsidR="00FB3F4D" w:rsidRPr="00FB3F4D">
        <w:rPr>
          <w:rFonts w:asciiTheme="majorHAnsi" w:hAnsiTheme="majorHAnsi"/>
          <w:sz w:val="24"/>
          <w:szCs w:val="24"/>
        </w:rPr>
        <w:t xml:space="preserve">. </w:t>
      </w:r>
      <w:r w:rsidR="00FB3F4D">
        <w:rPr>
          <w:rFonts w:asciiTheme="majorHAnsi" w:hAnsiTheme="majorHAnsi"/>
          <w:sz w:val="24"/>
          <w:szCs w:val="24"/>
        </w:rPr>
        <w:t xml:space="preserve"> </w:t>
      </w:r>
    </w:p>
    <w:p w:rsidR="00FB3F4D" w:rsidRPr="00FB3F4D" w:rsidRDefault="00FB3F4D" w:rsidP="00A122A1">
      <w:pPr>
        <w:jc w:val="both"/>
        <w:rPr>
          <w:rFonts w:asciiTheme="majorHAnsi" w:hAnsiTheme="majorHAnsi"/>
          <w:sz w:val="24"/>
          <w:szCs w:val="24"/>
        </w:rPr>
      </w:pPr>
      <w:r>
        <w:rPr>
          <w:rFonts w:asciiTheme="majorHAnsi" w:hAnsiTheme="majorHAnsi"/>
          <w:sz w:val="24"/>
          <w:szCs w:val="24"/>
        </w:rPr>
        <w:t>Uvedené úseky je třeba opravit jinou technologií, kterou v současné chvíli nejsme schopni zprostředkovat se zárukami.</w:t>
      </w:r>
    </w:p>
    <w:p w:rsidR="009F4774" w:rsidRDefault="005B0E79" w:rsidP="009F4774">
      <w:pPr>
        <w:jc w:val="both"/>
        <w:rPr>
          <w:rFonts w:asciiTheme="majorHAnsi" w:hAnsiTheme="majorHAnsi"/>
          <w:b/>
          <w:sz w:val="24"/>
          <w:szCs w:val="24"/>
          <w:u w:val="single"/>
        </w:rPr>
      </w:pPr>
      <w:r>
        <w:rPr>
          <w:rFonts w:asciiTheme="majorHAnsi" w:hAnsiTheme="majorHAnsi"/>
          <w:b/>
          <w:sz w:val="24"/>
          <w:szCs w:val="24"/>
          <w:u w:val="single"/>
        </w:rPr>
        <w:t>Cena</w:t>
      </w:r>
      <w:r w:rsidR="00FF1445">
        <w:rPr>
          <w:rFonts w:asciiTheme="majorHAnsi" w:hAnsiTheme="majorHAnsi"/>
          <w:b/>
          <w:sz w:val="24"/>
          <w:szCs w:val="24"/>
          <w:u w:val="single"/>
        </w:rPr>
        <w:t xml:space="preserve"> uvedených prací</w:t>
      </w:r>
      <w:r w:rsidR="00B46EA2">
        <w:rPr>
          <w:rFonts w:asciiTheme="majorHAnsi" w:hAnsiTheme="majorHAnsi"/>
          <w:b/>
          <w:sz w:val="24"/>
          <w:szCs w:val="24"/>
          <w:u w:val="single"/>
        </w:rPr>
        <w:t xml:space="preserve"> bez DPH:</w:t>
      </w:r>
      <w:r w:rsidR="00B46EA2">
        <w:rPr>
          <w:rFonts w:asciiTheme="majorHAnsi" w:hAnsiTheme="majorHAnsi"/>
          <w:b/>
          <w:sz w:val="24"/>
          <w:szCs w:val="24"/>
          <w:u w:val="single"/>
        </w:rPr>
        <w:tab/>
      </w:r>
      <w:r w:rsidR="00B46EA2">
        <w:rPr>
          <w:rFonts w:asciiTheme="majorHAnsi" w:hAnsiTheme="majorHAnsi"/>
          <w:b/>
          <w:sz w:val="24"/>
          <w:szCs w:val="24"/>
          <w:u w:val="single"/>
        </w:rPr>
        <w:tab/>
      </w:r>
      <w:r w:rsidR="00B46EA2">
        <w:rPr>
          <w:rFonts w:asciiTheme="majorHAnsi" w:hAnsiTheme="majorHAnsi"/>
          <w:b/>
          <w:sz w:val="24"/>
          <w:szCs w:val="24"/>
          <w:u w:val="single"/>
        </w:rPr>
        <w:tab/>
        <w:t>77. 4</w:t>
      </w:r>
      <w:r w:rsidR="00EA192A">
        <w:rPr>
          <w:rFonts w:asciiTheme="majorHAnsi" w:hAnsiTheme="majorHAnsi"/>
          <w:b/>
          <w:sz w:val="24"/>
          <w:szCs w:val="24"/>
          <w:u w:val="single"/>
        </w:rPr>
        <w:t>00</w:t>
      </w:r>
      <w:r w:rsidR="009F4774" w:rsidRPr="009F4774">
        <w:rPr>
          <w:rFonts w:asciiTheme="majorHAnsi" w:hAnsiTheme="majorHAnsi"/>
          <w:b/>
          <w:sz w:val="24"/>
          <w:szCs w:val="24"/>
          <w:u w:val="single"/>
        </w:rPr>
        <w:t>,- Kč</w:t>
      </w:r>
      <w:r w:rsidR="00B46EA2">
        <w:rPr>
          <w:rFonts w:asciiTheme="majorHAnsi" w:hAnsiTheme="majorHAnsi"/>
          <w:b/>
          <w:sz w:val="24"/>
          <w:szCs w:val="24"/>
          <w:u w:val="single"/>
        </w:rPr>
        <w:t>/ 3</w:t>
      </w:r>
      <w:r w:rsidR="00EA192A">
        <w:rPr>
          <w:rFonts w:asciiTheme="majorHAnsi" w:hAnsiTheme="majorHAnsi"/>
          <w:b/>
          <w:sz w:val="24"/>
          <w:szCs w:val="24"/>
          <w:u w:val="single"/>
        </w:rPr>
        <w:t xml:space="preserve"> tuny</w:t>
      </w:r>
    </w:p>
    <w:p w:rsidR="001B3C33" w:rsidRPr="00FB3F4D" w:rsidRDefault="00250FC7" w:rsidP="00FB3F4D">
      <w:pPr>
        <w:jc w:val="both"/>
        <w:rPr>
          <w:rFonts w:asciiTheme="majorHAnsi" w:hAnsiTheme="majorHAnsi"/>
          <w:b/>
          <w:sz w:val="24"/>
          <w:szCs w:val="24"/>
        </w:rPr>
      </w:pPr>
      <w:r w:rsidRPr="00250FC7">
        <w:rPr>
          <w:rFonts w:asciiTheme="majorHAnsi" w:hAnsiTheme="majorHAnsi"/>
          <w:b/>
          <w:sz w:val="24"/>
          <w:szCs w:val="24"/>
        </w:rPr>
        <w:t>JSME PLÁTCI DPH</w:t>
      </w:r>
    </w:p>
    <w:p w:rsidR="00EA192A" w:rsidRPr="009F4774" w:rsidRDefault="00240D35" w:rsidP="009F4774">
      <w:pPr>
        <w:jc w:val="both"/>
        <w:rPr>
          <w:rFonts w:asciiTheme="majorHAnsi" w:hAnsiTheme="majorHAnsi"/>
          <w:b/>
          <w:sz w:val="24"/>
          <w:szCs w:val="24"/>
          <w:u w:val="single"/>
        </w:rPr>
      </w:pPr>
      <w:r w:rsidRPr="00240D35">
        <w:rPr>
          <w:rFonts w:asciiTheme="majorHAnsi" w:hAnsiTheme="majorHAnsi"/>
          <w:b/>
          <w:sz w:val="24"/>
          <w:szCs w:val="24"/>
          <w:u w:val="single"/>
        </w:rPr>
        <w:t>Cenová nabídka je platná po dobu 1 měsíce ode dne vystavení.</w:t>
      </w:r>
    </w:p>
    <w:p w:rsidR="00DB28DC" w:rsidRDefault="00DB28DC" w:rsidP="00644789">
      <w:pPr>
        <w:jc w:val="both"/>
        <w:rPr>
          <w:rFonts w:asciiTheme="majorHAnsi" w:hAnsiTheme="majorHAnsi"/>
          <w:sz w:val="24"/>
          <w:szCs w:val="24"/>
        </w:rPr>
      </w:pPr>
    </w:p>
    <w:p w:rsidR="00644789" w:rsidRPr="0085164D" w:rsidRDefault="00644789" w:rsidP="00644789">
      <w:pPr>
        <w:jc w:val="both"/>
        <w:rPr>
          <w:rFonts w:asciiTheme="majorHAnsi" w:hAnsiTheme="majorHAnsi"/>
          <w:sz w:val="24"/>
          <w:szCs w:val="24"/>
        </w:rPr>
      </w:pPr>
      <w:r w:rsidRPr="0085164D">
        <w:rPr>
          <w:rFonts w:asciiTheme="majorHAnsi" w:hAnsiTheme="majorHAnsi"/>
          <w:sz w:val="24"/>
          <w:szCs w:val="24"/>
        </w:rPr>
        <w:t>Jsem přesvědčen, že se nám daný problém pod</w:t>
      </w:r>
      <w:r>
        <w:rPr>
          <w:rFonts w:asciiTheme="majorHAnsi" w:hAnsiTheme="majorHAnsi"/>
          <w:sz w:val="24"/>
          <w:szCs w:val="24"/>
        </w:rPr>
        <w:t>aří bezpečně a rychle vyřešit k Vaší</w:t>
      </w:r>
      <w:r w:rsidRPr="0085164D">
        <w:rPr>
          <w:rFonts w:asciiTheme="majorHAnsi" w:hAnsiTheme="majorHAnsi"/>
          <w:sz w:val="24"/>
          <w:szCs w:val="24"/>
        </w:rPr>
        <w:t xml:space="preserve"> spoko</w:t>
      </w:r>
      <w:r>
        <w:rPr>
          <w:rFonts w:asciiTheme="majorHAnsi" w:hAnsiTheme="majorHAnsi"/>
          <w:sz w:val="24"/>
          <w:szCs w:val="24"/>
        </w:rPr>
        <w:t>jenosti</w:t>
      </w:r>
      <w:r w:rsidRPr="0085164D">
        <w:rPr>
          <w:rFonts w:asciiTheme="majorHAnsi" w:hAnsiTheme="majorHAnsi"/>
          <w:sz w:val="24"/>
          <w:szCs w:val="24"/>
        </w:rPr>
        <w:t>.</w:t>
      </w:r>
    </w:p>
    <w:p w:rsidR="00157CA1" w:rsidRDefault="00157CA1" w:rsidP="00E76518">
      <w:pPr>
        <w:pStyle w:val="Bezmezer"/>
        <w:rPr>
          <w:rFonts w:asciiTheme="majorHAnsi" w:hAnsiTheme="majorHAnsi"/>
          <w:sz w:val="24"/>
          <w:szCs w:val="24"/>
        </w:rPr>
      </w:pPr>
    </w:p>
    <w:p w:rsidR="00644789" w:rsidRDefault="00644789" w:rsidP="00E76518">
      <w:pPr>
        <w:pStyle w:val="Bezmezer"/>
      </w:pPr>
      <w:r w:rsidRPr="0085164D">
        <w:rPr>
          <w:rFonts w:asciiTheme="majorHAnsi" w:hAnsiTheme="majorHAnsi"/>
          <w:sz w:val="24"/>
          <w:szCs w:val="24"/>
        </w:rPr>
        <w:t>S</w:t>
      </w:r>
      <w:r w:rsidR="00144CFD">
        <w:rPr>
          <w:rFonts w:asciiTheme="majorHAnsi" w:hAnsiTheme="majorHAnsi"/>
          <w:sz w:val="24"/>
          <w:szCs w:val="24"/>
        </w:rPr>
        <w:t> </w:t>
      </w:r>
      <w:r w:rsidRPr="0085164D">
        <w:rPr>
          <w:rFonts w:asciiTheme="majorHAnsi" w:hAnsiTheme="majorHAnsi"/>
          <w:sz w:val="24"/>
          <w:szCs w:val="24"/>
        </w:rPr>
        <w:t>pozdravem</w:t>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44CFD">
        <w:rPr>
          <w:rFonts w:asciiTheme="majorHAnsi" w:hAnsiTheme="majorHAnsi"/>
          <w:sz w:val="24"/>
          <w:szCs w:val="24"/>
        </w:rPr>
        <w:tab/>
      </w:r>
      <w:r w:rsidR="001B3C33">
        <w:t xml:space="preserve">V Praze dne </w:t>
      </w:r>
      <w:r w:rsidR="00B46EA2">
        <w:t>20. 5</w:t>
      </w:r>
      <w:r w:rsidR="00240D35">
        <w:t>. 2015</w:t>
      </w:r>
    </w:p>
    <w:p w:rsidR="00E76518" w:rsidRDefault="0012666E" w:rsidP="00E76518">
      <w:pPr>
        <w:pStyle w:val="Bezmezer"/>
      </w:pPr>
      <w:r>
        <w:rPr>
          <w:noProof/>
        </w:rPr>
        <w:drawing>
          <wp:inline distT="0" distB="0" distL="0" distR="0">
            <wp:extent cx="1524000" cy="503403"/>
            <wp:effectExtent l="19050" t="0" r="0" b="0"/>
            <wp:docPr id="11" name="obrázek 7" descr="C:\Users\CWS\Documents\firma\podklady\podp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WS\Documents\firma\podklady\podpis.jpg"/>
                    <pic:cNvPicPr>
                      <a:picLocks noChangeAspect="1" noChangeArrowheads="1"/>
                    </pic:cNvPicPr>
                  </pic:nvPicPr>
                  <pic:blipFill>
                    <a:blip r:embed="rId9" cstate="print"/>
                    <a:srcRect/>
                    <a:stretch>
                      <a:fillRect/>
                    </a:stretch>
                  </pic:blipFill>
                  <pic:spPr bwMode="auto">
                    <a:xfrm>
                      <a:off x="0" y="0"/>
                      <a:ext cx="1524000" cy="503403"/>
                    </a:xfrm>
                    <a:prstGeom prst="rect">
                      <a:avLst/>
                    </a:prstGeom>
                    <a:noFill/>
                    <a:ln w="9525">
                      <a:noFill/>
                      <a:miter lim="800000"/>
                      <a:headEnd/>
                      <a:tailEnd/>
                    </a:ln>
                  </pic:spPr>
                </pic:pic>
              </a:graphicData>
            </a:graphic>
          </wp:inline>
        </w:drawing>
      </w:r>
    </w:p>
    <w:p w:rsidR="00E76518" w:rsidRDefault="00E76518" w:rsidP="00E76518">
      <w:pPr>
        <w:pStyle w:val="Bezmezer"/>
      </w:pPr>
    </w:p>
    <w:p w:rsidR="00644789" w:rsidRPr="005470E8" w:rsidRDefault="00644789" w:rsidP="00644789">
      <w:pPr>
        <w:pStyle w:val="Bezmezer"/>
        <w:rPr>
          <w:b/>
        </w:rPr>
      </w:pPr>
      <w:r w:rsidRPr="005470E8">
        <w:rPr>
          <w:b/>
        </w:rPr>
        <w:t>Jaroslav Francl, UNI – OPT</w:t>
      </w:r>
    </w:p>
    <w:p w:rsidR="00644789" w:rsidRPr="005470E8" w:rsidRDefault="00644789" w:rsidP="00644789">
      <w:pPr>
        <w:pStyle w:val="Bezmezer"/>
      </w:pPr>
      <w:r w:rsidRPr="005470E8">
        <w:t>Rodopská 3157</w:t>
      </w:r>
      <w:r>
        <w:t>/12</w:t>
      </w:r>
    </w:p>
    <w:p w:rsidR="00644789" w:rsidRPr="005470E8" w:rsidRDefault="00644789" w:rsidP="00644789">
      <w:pPr>
        <w:pStyle w:val="Bezmezer"/>
      </w:pPr>
      <w:r w:rsidRPr="005470E8">
        <w:t>14300 Praha 4</w:t>
      </w:r>
    </w:p>
    <w:p w:rsidR="00644789" w:rsidRPr="005470E8" w:rsidRDefault="00644789" w:rsidP="00644789">
      <w:pPr>
        <w:pStyle w:val="Bezmezer"/>
        <w:rPr>
          <w:rStyle w:val="Siln"/>
          <w:rFonts w:ascii="Tahoma" w:hAnsi="Tahoma" w:cs="Tahoma"/>
          <w:b w:val="0"/>
          <w:color w:val="000000"/>
          <w:sz w:val="20"/>
          <w:szCs w:val="20"/>
        </w:rPr>
      </w:pPr>
      <w:r w:rsidRPr="005470E8">
        <w:t>IČ:</w:t>
      </w:r>
      <w:r>
        <w:tab/>
      </w:r>
      <w:r w:rsidRPr="005470E8">
        <w:rPr>
          <w:rStyle w:val="Siln"/>
          <w:rFonts w:ascii="Tahoma" w:hAnsi="Tahoma" w:cs="Tahoma"/>
          <w:b w:val="0"/>
          <w:color w:val="000000"/>
          <w:sz w:val="20"/>
          <w:szCs w:val="20"/>
        </w:rPr>
        <w:t>71272038</w:t>
      </w:r>
    </w:p>
    <w:p w:rsidR="00644789" w:rsidRPr="005470E8" w:rsidRDefault="00644789" w:rsidP="00644789">
      <w:pPr>
        <w:pStyle w:val="Bezmezer"/>
      </w:pPr>
      <w:r w:rsidRPr="005470E8">
        <w:rPr>
          <w:rStyle w:val="Siln"/>
          <w:rFonts w:ascii="Tahoma" w:hAnsi="Tahoma" w:cs="Tahoma"/>
          <w:b w:val="0"/>
          <w:color w:val="000000"/>
          <w:sz w:val="20"/>
          <w:szCs w:val="20"/>
        </w:rPr>
        <w:t xml:space="preserve">DIČ: </w:t>
      </w:r>
      <w:r>
        <w:rPr>
          <w:rStyle w:val="Siln"/>
          <w:rFonts w:ascii="Tahoma" w:hAnsi="Tahoma" w:cs="Tahoma"/>
          <w:b w:val="0"/>
          <w:color w:val="000000"/>
          <w:sz w:val="20"/>
          <w:szCs w:val="20"/>
        </w:rPr>
        <w:tab/>
        <w:t>cz</w:t>
      </w:r>
      <w:r w:rsidRPr="005470E8">
        <w:rPr>
          <w:rStyle w:val="Siln"/>
          <w:rFonts w:ascii="Tahoma" w:hAnsi="Tahoma" w:cs="Tahoma"/>
          <w:b w:val="0"/>
          <w:color w:val="000000"/>
          <w:sz w:val="20"/>
          <w:szCs w:val="20"/>
        </w:rPr>
        <w:t>8109110306</w:t>
      </w:r>
    </w:p>
    <w:p w:rsidR="00644789" w:rsidRPr="005470E8" w:rsidRDefault="00644789" w:rsidP="00644789">
      <w:pPr>
        <w:pStyle w:val="Bezmezer"/>
      </w:pPr>
      <w:r w:rsidRPr="005470E8">
        <w:t>e</w:t>
      </w:r>
      <w:r>
        <w:t>-mail:</w:t>
      </w:r>
      <w:r>
        <w:tab/>
      </w:r>
      <w:r>
        <w:rPr>
          <w:sz w:val="24"/>
          <w:szCs w:val="24"/>
        </w:rPr>
        <w:t>jaroslav.francl@uni-opt</w:t>
      </w:r>
      <w:r w:rsidRPr="00D7790A">
        <w:rPr>
          <w:sz w:val="24"/>
          <w:szCs w:val="24"/>
        </w:rPr>
        <w:t>.c</w:t>
      </w:r>
      <w:r>
        <w:rPr>
          <w:sz w:val="24"/>
          <w:szCs w:val="24"/>
        </w:rPr>
        <w:t>z</w:t>
      </w:r>
    </w:p>
    <w:p w:rsidR="00FB3F4D" w:rsidRDefault="00644789" w:rsidP="00DA0125">
      <w:pPr>
        <w:jc w:val="both"/>
      </w:pPr>
      <w:r w:rsidRPr="005470E8">
        <w:t xml:space="preserve">Tel.: </w:t>
      </w:r>
      <w:r>
        <w:tab/>
      </w:r>
      <w:r w:rsidRPr="005470E8">
        <w:t>734 280</w:t>
      </w:r>
      <w:r w:rsidR="00FB3F4D">
        <w:t> </w:t>
      </w:r>
      <w:r w:rsidRPr="005470E8">
        <w:t>544</w:t>
      </w:r>
    </w:p>
    <w:p w:rsidR="00FB3F4D" w:rsidRDefault="00FB3F4D" w:rsidP="00DA0125">
      <w:pPr>
        <w:jc w:val="both"/>
      </w:pPr>
    </w:p>
    <w:p w:rsidR="00FB3F4D" w:rsidRDefault="00FB3F4D" w:rsidP="00DA0125">
      <w:pPr>
        <w:jc w:val="both"/>
      </w:pPr>
    </w:p>
    <w:p w:rsidR="00FB3F4D" w:rsidRPr="00B4536F" w:rsidRDefault="00FB3F4D" w:rsidP="00FB3F4D">
      <w:pPr>
        <w:jc w:val="both"/>
        <w:rPr>
          <w:rFonts w:asciiTheme="majorHAnsi" w:hAnsiTheme="majorHAnsi"/>
          <w:sz w:val="24"/>
          <w:szCs w:val="24"/>
        </w:rPr>
      </w:pPr>
      <w:r>
        <w:rPr>
          <w:rFonts w:asciiTheme="majorHAnsi" w:hAnsiTheme="majorHAnsi"/>
          <w:sz w:val="24"/>
          <w:szCs w:val="24"/>
        </w:rPr>
        <w:t>Přílohy:</w:t>
      </w:r>
    </w:p>
    <w:p w:rsidR="00FB3F4D" w:rsidRDefault="00FB3F4D" w:rsidP="00FB3F4D">
      <w:pPr>
        <w:pStyle w:val="Odstavecseseznamem"/>
        <w:numPr>
          <w:ilvl w:val="0"/>
          <w:numId w:val="14"/>
        </w:numPr>
        <w:jc w:val="both"/>
        <w:rPr>
          <w:rFonts w:asciiTheme="majorHAnsi" w:hAnsiTheme="majorHAnsi"/>
          <w:sz w:val="24"/>
          <w:szCs w:val="24"/>
        </w:rPr>
      </w:pPr>
      <w:r>
        <w:rPr>
          <w:rFonts w:asciiTheme="majorHAnsi" w:hAnsiTheme="majorHAnsi"/>
          <w:sz w:val="24"/>
          <w:szCs w:val="24"/>
        </w:rPr>
        <w:t>produktový list výrobku „BOHEMIX“</w:t>
      </w:r>
    </w:p>
    <w:p w:rsidR="00FB3F4D" w:rsidRDefault="00FB3F4D" w:rsidP="00FB3F4D">
      <w:pPr>
        <w:pStyle w:val="Odstavecseseznamem"/>
        <w:numPr>
          <w:ilvl w:val="0"/>
          <w:numId w:val="14"/>
        </w:numPr>
        <w:jc w:val="both"/>
        <w:rPr>
          <w:rFonts w:asciiTheme="majorHAnsi" w:hAnsiTheme="majorHAnsi"/>
          <w:sz w:val="24"/>
          <w:szCs w:val="24"/>
        </w:rPr>
      </w:pPr>
      <w:r w:rsidRPr="00FB3F4D">
        <w:rPr>
          <w:rFonts w:asciiTheme="majorHAnsi" w:hAnsiTheme="majorHAnsi"/>
          <w:sz w:val="24"/>
          <w:szCs w:val="24"/>
        </w:rPr>
        <w:t>referenční listina „BOHEMIX“</w:t>
      </w:r>
    </w:p>
    <w:p w:rsidR="00DA0125" w:rsidRPr="00FB3F4D" w:rsidRDefault="00DB28DC" w:rsidP="00FB3F4D">
      <w:pPr>
        <w:pStyle w:val="Odstavecseseznamem"/>
        <w:numPr>
          <w:ilvl w:val="0"/>
          <w:numId w:val="14"/>
        </w:numPr>
        <w:jc w:val="both"/>
        <w:rPr>
          <w:rFonts w:asciiTheme="majorHAnsi" w:hAnsiTheme="majorHAnsi"/>
          <w:sz w:val="24"/>
          <w:szCs w:val="24"/>
        </w:rPr>
      </w:pPr>
      <w:r>
        <w:rPr>
          <w:rFonts w:asciiTheme="majorHAnsi" w:hAnsiTheme="majorHAnsi"/>
          <w:sz w:val="24"/>
          <w:szCs w:val="24"/>
        </w:rPr>
        <w:t>fotodokumentace</w:t>
      </w:r>
      <w:r w:rsidR="00644789" w:rsidRPr="00FB3F4D">
        <w:rPr>
          <w:rFonts w:asciiTheme="majorHAnsi" w:hAnsiTheme="majorHAnsi"/>
          <w:sz w:val="24"/>
          <w:szCs w:val="24"/>
        </w:rPr>
        <w:tab/>
      </w:r>
      <w:r w:rsidR="00644789" w:rsidRPr="00FB3F4D">
        <w:rPr>
          <w:rFonts w:asciiTheme="majorHAnsi" w:hAnsiTheme="majorHAnsi"/>
          <w:sz w:val="24"/>
          <w:szCs w:val="24"/>
        </w:rPr>
        <w:tab/>
      </w:r>
      <w:r w:rsidR="00644789" w:rsidRPr="00FB3F4D">
        <w:rPr>
          <w:rFonts w:asciiTheme="majorHAnsi" w:hAnsiTheme="majorHAnsi"/>
          <w:sz w:val="24"/>
          <w:szCs w:val="24"/>
        </w:rPr>
        <w:tab/>
      </w: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DB28DC" w:rsidRDefault="00DB28DC" w:rsidP="001B3C33">
      <w:pPr>
        <w:rPr>
          <w:rFonts w:asciiTheme="majorHAnsi" w:hAnsiTheme="majorHAnsi"/>
          <w:b/>
        </w:rPr>
      </w:pPr>
    </w:p>
    <w:p w:rsidR="0012666E" w:rsidRDefault="0012666E" w:rsidP="001B3C33">
      <w:pPr>
        <w:rPr>
          <w:rFonts w:asciiTheme="majorHAnsi" w:hAnsiTheme="majorHAnsi"/>
          <w:b/>
        </w:rPr>
      </w:pPr>
    </w:p>
    <w:p w:rsidR="00FA50FD" w:rsidRPr="00FA50FD" w:rsidRDefault="00FA50FD" w:rsidP="001B3C33">
      <w:pPr>
        <w:rPr>
          <w:rFonts w:asciiTheme="majorHAnsi" w:hAnsiTheme="majorHAnsi"/>
          <w:b/>
          <w:u w:val="single"/>
        </w:rPr>
      </w:pPr>
      <w:r w:rsidRPr="00FA50FD">
        <w:rPr>
          <w:rFonts w:asciiTheme="majorHAnsi" w:hAnsiTheme="majorHAnsi"/>
          <w:b/>
        </w:rPr>
        <w:lastRenderedPageBreak/>
        <w:t xml:space="preserve">Příloha č. </w:t>
      </w:r>
      <w:r w:rsidR="00891ECB">
        <w:rPr>
          <w:rFonts w:asciiTheme="majorHAnsi" w:hAnsiTheme="majorHAnsi"/>
          <w:b/>
        </w:rPr>
        <w:t>1</w:t>
      </w:r>
    </w:p>
    <w:p w:rsidR="00FA50FD" w:rsidRDefault="00FA50FD" w:rsidP="001B3C33">
      <w:pPr>
        <w:rPr>
          <w:rFonts w:asciiTheme="majorHAnsi" w:hAnsiTheme="majorHAnsi"/>
          <w:b/>
        </w:rPr>
      </w:pPr>
      <w:r>
        <w:rPr>
          <w:rFonts w:asciiTheme="majorHAnsi" w:hAnsiTheme="majorHAnsi"/>
          <w:b/>
        </w:rPr>
        <w:t>Produktový list výrobku „BOHEMIX“</w:t>
      </w:r>
    </w:p>
    <w:p w:rsidR="00CE4304" w:rsidRDefault="00CE4304" w:rsidP="001B3C33">
      <w:pPr>
        <w:rPr>
          <w:rFonts w:asciiTheme="majorHAnsi" w:hAnsiTheme="majorHAnsi"/>
          <w:b/>
        </w:rPr>
      </w:pPr>
    </w:p>
    <w:p w:rsidR="0096671D" w:rsidRDefault="0096671D" w:rsidP="001B3C33">
      <w:pPr>
        <w:rPr>
          <w:rFonts w:asciiTheme="majorHAnsi" w:hAnsiTheme="majorHAnsi"/>
          <w:b/>
        </w:rPr>
      </w:pPr>
      <w:r w:rsidRPr="0096671D">
        <w:rPr>
          <w:rFonts w:asciiTheme="majorHAnsi" w:hAnsiTheme="majorHAnsi"/>
          <w:b/>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8in" o:ole="">
            <v:imagedata r:id="rId10" o:title=""/>
          </v:shape>
          <o:OLEObject Type="Embed" ProgID="FoxitReader.Document" ShapeID="_x0000_i1025" DrawAspect="Content" ObjectID="_1493626428" r:id="rId11"/>
        </w:object>
      </w:r>
    </w:p>
    <w:p w:rsidR="00250FC7" w:rsidRDefault="00250FC7" w:rsidP="001B3C33">
      <w:pPr>
        <w:rPr>
          <w:rFonts w:asciiTheme="majorHAnsi" w:hAnsiTheme="majorHAnsi"/>
          <w:b/>
        </w:rPr>
      </w:pPr>
    </w:p>
    <w:p w:rsidR="00250FC7" w:rsidRPr="00FA50FD" w:rsidRDefault="00250FC7" w:rsidP="001B3C33">
      <w:pPr>
        <w:rPr>
          <w:rFonts w:asciiTheme="majorHAnsi" w:hAnsiTheme="majorHAnsi"/>
          <w:b/>
        </w:rPr>
      </w:pPr>
      <w:r w:rsidRPr="00250FC7">
        <w:rPr>
          <w:rFonts w:asciiTheme="majorHAnsi" w:hAnsiTheme="majorHAnsi"/>
          <w:b/>
        </w:rPr>
        <w:object w:dxaOrig="4320" w:dyaOrig="4320">
          <v:shape id="_x0000_i1026" type="#_x0000_t75" style="width:467.25pt;height:617.25pt" o:ole="">
            <v:imagedata r:id="rId12" o:title=""/>
          </v:shape>
          <o:OLEObject Type="Embed" ProgID="FoxitReader.Document" ShapeID="_x0000_i1026" DrawAspect="Content" ObjectID="_1493626429" r:id="rId13"/>
        </w:object>
      </w:r>
    </w:p>
    <w:p w:rsidR="0045265D" w:rsidRPr="001B3C33" w:rsidRDefault="0045265D" w:rsidP="001B3C33">
      <w:pPr>
        <w:rPr>
          <w:rFonts w:asciiTheme="majorHAnsi" w:hAnsiTheme="majorHAnsi"/>
          <w:b/>
          <w:u w:val="single"/>
        </w:rPr>
      </w:pPr>
    </w:p>
    <w:p w:rsidR="00EA494A" w:rsidRDefault="00EA494A" w:rsidP="0085164D">
      <w:pPr>
        <w:jc w:val="both"/>
        <w:rPr>
          <w:rFonts w:asciiTheme="majorHAnsi" w:hAnsiTheme="majorHAnsi"/>
          <w:sz w:val="24"/>
          <w:szCs w:val="24"/>
        </w:rPr>
      </w:pPr>
    </w:p>
    <w:p w:rsidR="00EA494A" w:rsidRDefault="00891ECB" w:rsidP="0085164D">
      <w:pPr>
        <w:jc w:val="both"/>
        <w:rPr>
          <w:rFonts w:asciiTheme="majorHAnsi" w:hAnsiTheme="majorHAnsi"/>
          <w:b/>
          <w:sz w:val="24"/>
          <w:szCs w:val="24"/>
        </w:rPr>
      </w:pPr>
      <w:r>
        <w:rPr>
          <w:rFonts w:asciiTheme="majorHAnsi" w:hAnsiTheme="majorHAnsi"/>
          <w:b/>
          <w:sz w:val="24"/>
          <w:szCs w:val="24"/>
        </w:rPr>
        <w:lastRenderedPageBreak/>
        <w:t>Příloha č. 2</w:t>
      </w:r>
    </w:p>
    <w:p w:rsidR="00D35E5A" w:rsidRDefault="00D35E5A" w:rsidP="0085164D">
      <w:pPr>
        <w:jc w:val="both"/>
        <w:rPr>
          <w:rFonts w:asciiTheme="majorHAnsi" w:hAnsiTheme="majorHAnsi"/>
          <w:b/>
          <w:sz w:val="24"/>
          <w:szCs w:val="24"/>
        </w:rPr>
      </w:pPr>
      <w:r>
        <w:rPr>
          <w:rFonts w:asciiTheme="majorHAnsi" w:hAnsiTheme="majorHAnsi"/>
          <w:b/>
          <w:sz w:val="24"/>
          <w:szCs w:val="24"/>
        </w:rPr>
        <w:t>Referenční listina „BOHEMIX“</w:t>
      </w:r>
      <w:r w:rsidR="002F1C1F">
        <w:rPr>
          <w:rFonts w:asciiTheme="majorHAnsi" w:hAnsiTheme="majorHAnsi"/>
          <w:b/>
          <w:sz w:val="24"/>
          <w:szCs w:val="24"/>
        </w:rPr>
        <w:t>:</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Ředitelství silnic a dálnic ČR</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Správa a údržba silnic Pardubického kraje</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Správa a údržba silnic Jihočeského kraje</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ČEVAK a.s.</w:t>
      </w:r>
    </w:p>
    <w:p w:rsidR="002F1C1F" w:rsidRDefault="00D35E5A" w:rsidP="00D35E5A">
      <w:pPr>
        <w:jc w:val="both"/>
        <w:rPr>
          <w:rFonts w:asciiTheme="majorHAnsi" w:hAnsiTheme="majorHAnsi"/>
          <w:sz w:val="24"/>
          <w:szCs w:val="24"/>
        </w:rPr>
      </w:pPr>
      <w:r w:rsidRPr="00D35E5A">
        <w:rPr>
          <w:rFonts w:asciiTheme="majorHAnsi" w:hAnsiTheme="majorHAnsi"/>
          <w:sz w:val="24"/>
          <w:szCs w:val="24"/>
        </w:rPr>
        <w:t>Vodárny a kanalizace Karlovy Vary, a.s.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Vodohospodářská  společnost Sokolov, a.s.</w:t>
      </w:r>
    </w:p>
    <w:p w:rsidR="002F1C1F" w:rsidRDefault="00D35E5A" w:rsidP="00D35E5A">
      <w:pPr>
        <w:jc w:val="both"/>
        <w:rPr>
          <w:rFonts w:asciiTheme="majorHAnsi" w:hAnsiTheme="majorHAnsi"/>
          <w:sz w:val="24"/>
          <w:szCs w:val="24"/>
        </w:rPr>
      </w:pPr>
      <w:r w:rsidRPr="00D35E5A">
        <w:rPr>
          <w:rFonts w:asciiTheme="majorHAnsi" w:hAnsiTheme="majorHAnsi"/>
          <w:sz w:val="24"/>
          <w:szCs w:val="24"/>
        </w:rPr>
        <w:t>Lesy České republiky s.p.</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Benzina, s.r.o.</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Městská část Praha - Šeberov</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Liberec – Vratislavice nad. Nisou</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PKB a.s. ( Údržba silnic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Brandýs nad Labem</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Stříbrná Skalice</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PVKP stavební s.r.o.</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Tesco Stores ČR, a.s.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 </w:t>
      </w:r>
    </w:p>
    <w:p w:rsidR="002F1C1F" w:rsidRPr="002F1C1F" w:rsidRDefault="00D35E5A" w:rsidP="00D35E5A">
      <w:pPr>
        <w:jc w:val="both"/>
        <w:rPr>
          <w:rFonts w:asciiTheme="majorHAnsi" w:hAnsiTheme="majorHAnsi"/>
          <w:b/>
          <w:sz w:val="24"/>
          <w:szCs w:val="24"/>
        </w:rPr>
      </w:pPr>
      <w:r w:rsidRPr="002F1C1F">
        <w:rPr>
          <w:rFonts w:asciiTheme="majorHAnsi" w:hAnsiTheme="majorHAnsi"/>
          <w:b/>
          <w:bCs/>
          <w:sz w:val="24"/>
          <w:szCs w:val="24"/>
        </w:rPr>
        <w:t>Města:</w:t>
      </w:r>
      <w:r w:rsidRPr="002F1C1F">
        <w:rPr>
          <w:rFonts w:asciiTheme="majorHAnsi" w:hAnsiTheme="majorHAnsi"/>
          <w:b/>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Bělá nad Radbuzou, Brtnice, Černošice, Kostelec nad Labem, Kuřim, Nechanice, Seč, Zruč nad Sázavou, Žirovnice, Brandýs nad Labem, Dolní Bousov, Kosmonosy, Kralupy nad Vltavou, Mělník, Slaný, Roztoky, Řevnice </w:t>
      </w:r>
    </w:p>
    <w:p w:rsidR="002F1C1F" w:rsidRDefault="00D35E5A" w:rsidP="00D35E5A">
      <w:pPr>
        <w:jc w:val="both"/>
        <w:rPr>
          <w:rFonts w:asciiTheme="majorHAnsi" w:hAnsiTheme="majorHAnsi"/>
          <w:sz w:val="24"/>
          <w:szCs w:val="24"/>
        </w:rPr>
      </w:pPr>
      <w:r w:rsidRPr="002F1C1F">
        <w:rPr>
          <w:rFonts w:asciiTheme="majorHAnsi" w:hAnsiTheme="majorHAnsi"/>
          <w:b/>
          <w:bCs/>
          <w:sz w:val="24"/>
          <w:szCs w:val="24"/>
        </w:rPr>
        <w:t>Městyse:</w:t>
      </w:r>
      <w:r w:rsidRPr="002F1C1F">
        <w:rPr>
          <w:rFonts w:asciiTheme="majorHAnsi" w:hAnsiTheme="majorHAnsi"/>
          <w:b/>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Bohdalov, Městys Měřín, Městys Žehušice, Městys Želetava </w:t>
      </w:r>
    </w:p>
    <w:p w:rsidR="002F1C1F" w:rsidRDefault="00D35E5A" w:rsidP="00D35E5A">
      <w:pPr>
        <w:jc w:val="both"/>
        <w:rPr>
          <w:rFonts w:asciiTheme="majorHAnsi" w:hAnsiTheme="majorHAnsi"/>
          <w:sz w:val="24"/>
          <w:szCs w:val="24"/>
        </w:rPr>
      </w:pPr>
      <w:r w:rsidRPr="002F1C1F">
        <w:rPr>
          <w:rFonts w:asciiTheme="majorHAnsi" w:hAnsiTheme="majorHAnsi"/>
          <w:b/>
          <w:bCs/>
          <w:sz w:val="24"/>
          <w:szCs w:val="24"/>
        </w:rPr>
        <w:t>Obce:</w:t>
      </w:r>
      <w:r w:rsidRPr="00D35E5A">
        <w:rPr>
          <w:rFonts w:asciiTheme="majorHAnsi" w:hAnsiTheme="majorHAnsi"/>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 xml:space="preserve">Březová, Líbeznice, Nová Ves okres Praha - východ, Černé Voděrady, Číměř, Čtyřkoly, Dlouhý Újezd, Drmoul, Kostomlaty, Královské Poříčí, Květnice, Ludmírov, Malé Březno, Maleč, Městečko Trnávka, Mukařov, Nemanice, Radešínská Svratka, Radim, Řečany nad </w:t>
      </w:r>
      <w:r w:rsidRPr="00D35E5A">
        <w:rPr>
          <w:rFonts w:asciiTheme="majorHAnsi" w:hAnsiTheme="majorHAnsi"/>
          <w:sz w:val="24"/>
          <w:szCs w:val="24"/>
        </w:rPr>
        <w:lastRenderedPageBreak/>
        <w:t>Labem, Říčany, Sadov, Senetářov, Stříbrná Skalice, Světice, Úhonice, Vlačice, Zastávka, Čachovice, Dolany, Horoměřice, Květnice, Nespeky, Tismice, Žerčice, Černé Voděrady</w:t>
      </w:r>
    </w:p>
    <w:p w:rsidR="002F1C1F" w:rsidRDefault="00D35E5A" w:rsidP="00D35E5A">
      <w:pPr>
        <w:jc w:val="both"/>
        <w:rPr>
          <w:rFonts w:asciiTheme="majorHAnsi" w:hAnsiTheme="majorHAnsi"/>
          <w:sz w:val="24"/>
          <w:szCs w:val="24"/>
        </w:rPr>
      </w:pPr>
      <w:r w:rsidRPr="002F1C1F">
        <w:rPr>
          <w:rFonts w:asciiTheme="majorHAnsi" w:hAnsiTheme="majorHAnsi"/>
          <w:b/>
          <w:bCs/>
          <w:sz w:val="24"/>
          <w:szCs w:val="24"/>
        </w:rPr>
        <w:t>Technické služby:</w:t>
      </w:r>
      <w:r w:rsidRPr="00D35E5A">
        <w:rPr>
          <w:rFonts w:asciiTheme="majorHAnsi" w:hAnsiTheme="majorHAnsi"/>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Vrdy, Benešov s r.o., Holice, Humpolec s.r.o., Chrudim 2000 spol. s r.o., Kralupy nad Vltavou, Nové Město nad Metují, Nový Bydžov, Poděbrady s.r.o., Opava s.r.o., Slaný s.r.o., Třešť, spol. s r.o., Velké Meziříčí s.r.o., Roudnické městské služby</w:t>
      </w:r>
    </w:p>
    <w:p w:rsidR="002F1C1F" w:rsidRDefault="00D35E5A" w:rsidP="00D35E5A">
      <w:pPr>
        <w:jc w:val="both"/>
        <w:rPr>
          <w:rFonts w:asciiTheme="majorHAnsi" w:hAnsiTheme="majorHAnsi"/>
          <w:sz w:val="24"/>
          <w:szCs w:val="24"/>
        </w:rPr>
      </w:pPr>
      <w:r w:rsidRPr="002F1C1F">
        <w:rPr>
          <w:rFonts w:asciiTheme="majorHAnsi" w:hAnsiTheme="majorHAnsi"/>
          <w:b/>
          <w:bCs/>
          <w:sz w:val="24"/>
          <w:szCs w:val="24"/>
        </w:rPr>
        <w:t>Areály:</w:t>
      </w:r>
      <w:r w:rsidRPr="00D35E5A">
        <w:rPr>
          <w:rFonts w:asciiTheme="majorHAnsi" w:hAnsiTheme="majorHAnsi"/>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Družstvo BRAMCO CZ, DELF CZ LŽIČAŘ  s.r.o., Ferona a.s.., Hanka Mochov s.r.o., HELUZ cihlářský průmysl v.o.s, Morčínek s.r.o., United Bakeries a.s., PREFA PRAHA a.s., ZAPA a.s., Zeelandia spol s.r.o., .A.S.A. EKO Znojmo, s.r.o., AGROSUMAK a.s., GOLF CLUB PODĚBRADY, CHODOVKA a.s., CHOVSERVIS a.s., Královéhradecká provozní, a.s.,  NOVANTA O.P.PROFI s.r.o.</w:t>
      </w:r>
    </w:p>
    <w:p w:rsidR="002F1C1F" w:rsidRDefault="00D35E5A" w:rsidP="00D35E5A">
      <w:pPr>
        <w:jc w:val="both"/>
        <w:rPr>
          <w:rFonts w:asciiTheme="majorHAnsi" w:hAnsiTheme="majorHAnsi"/>
          <w:bCs/>
          <w:sz w:val="24"/>
          <w:szCs w:val="24"/>
        </w:rPr>
      </w:pPr>
      <w:r w:rsidRPr="002F1C1F">
        <w:rPr>
          <w:rFonts w:asciiTheme="majorHAnsi" w:hAnsiTheme="majorHAnsi"/>
          <w:b/>
          <w:bCs/>
          <w:sz w:val="24"/>
          <w:szCs w:val="24"/>
        </w:rPr>
        <w:t>Firmy:</w:t>
      </w:r>
      <w:r w:rsidRPr="00D35E5A">
        <w:rPr>
          <w:rFonts w:asciiTheme="majorHAnsi" w:hAnsiTheme="majorHAnsi"/>
          <w:bCs/>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Karea s.r.o., Jiří Ježek, Alpamare cz spol. s r.o., Grevis telekomunikace a.s.,  RoBin OIL spol. s.r.o., SILBA-Elstav s.r.o., Stavby Dlouhý s.r.o., Ladislav Dostál</w:t>
      </w:r>
    </w:p>
    <w:p w:rsidR="002F1C1F" w:rsidRDefault="00D35E5A" w:rsidP="00D35E5A">
      <w:pPr>
        <w:jc w:val="both"/>
        <w:rPr>
          <w:rFonts w:asciiTheme="majorHAnsi" w:hAnsiTheme="majorHAnsi"/>
          <w:sz w:val="24"/>
          <w:szCs w:val="24"/>
        </w:rPr>
      </w:pPr>
      <w:r w:rsidRPr="002F1C1F">
        <w:rPr>
          <w:rFonts w:asciiTheme="majorHAnsi" w:hAnsiTheme="majorHAnsi"/>
          <w:b/>
          <w:bCs/>
          <w:sz w:val="24"/>
          <w:szCs w:val="24"/>
        </w:rPr>
        <w:t>Provozovatelé vodárenské infrastruktury:</w:t>
      </w:r>
      <w:r w:rsidRPr="002F1C1F">
        <w:rPr>
          <w:rFonts w:asciiTheme="majorHAnsi" w:hAnsiTheme="majorHAnsi"/>
          <w:b/>
          <w:sz w:val="24"/>
          <w:szCs w:val="24"/>
        </w:rPr>
        <w:t> </w:t>
      </w:r>
    </w:p>
    <w:p w:rsidR="00D35E5A" w:rsidRPr="00D35E5A" w:rsidRDefault="00D35E5A" w:rsidP="00D35E5A">
      <w:pPr>
        <w:jc w:val="both"/>
        <w:rPr>
          <w:rFonts w:asciiTheme="majorHAnsi" w:hAnsiTheme="majorHAnsi"/>
          <w:sz w:val="24"/>
          <w:szCs w:val="24"/>
        </w:rPr>
      </w:pPr>
      <w:r w:rsidRPr="00D35E5A">
        <w:rPr>
          <w:rFonts w:asciiTheme="majorHAnsi" w:hAnsiTheme="majorHAnsi"/>
          <w:sz w:val="24"/>
          <w:szCs w:val="24"/>
        </w:rPr>
        <w:t>Vodárenská společnost Chrudim, a.s., Vodohospodářská společnost Benešov, s.r.o., Vodovody a kanalizace Břeclav, a.s., Vodovody a kanalizace Havlíčkův Brod, a. s.; Vodovody a kanalizace Beroun, a.s.;  Povodí Labe, s.p., Vodárenská akciová společnost a.s. Ivančice, Dobšice, Židlochovice;  Vodárny a kanalizace Karlovy Vary, a.s.; Vodohospodářská  společnost Sokolov, a.s. </w:t>
      </w:r>
    </w:p>
    <w:p w:rsidR="002F1C1F" w:rsidRDefault="00D35E5A" w:rsidP="00D35E5A">
      <w:pPr>
        <w:jc w:val="both"/>
        <w:rPr>
          <w:rFonts w:asciiTheme="majorHAnsi" w:hAnsiTheme="majorHAnsi"/>
          <w:bCs/>
          <w:sz w:val="24"/>
          <w:szCs w:val="24"/>
        </w:rPr>
      </w:pPr>
      <w:r w:rsidRPr="002F1C1F">
        <w:rPr>
          <w:rFonts w:asciiTheme="majorHAnsi" w:hAnsiTheme="majorHAnsi"/>
          <w:b/>
          <w:bCs/>
          <w:sz w:val="24"/>
          <w:szCs w:val="24"/>
        </w:rPr>
        <w:t>ČEVAK a.s.:</w:t>
      </w:r>
      <w:r w:rsidRPr="00D35E5A">
        <w:rPr>
          <w:rFonts w:asciiTheme="majorHAnsi" w:hAnsiTheme="majorHAnsi"/>
          <w:bCs/>
          <w:sz w:val="24"/>
          <w:szCs w:val="24"/>
        </w:rPr>
        <w:t> </w:t>
      </w:r>
    </w:p>
    <w:p w:rsidR="00D35E5A" w:rsidRPr="00D35E5A" w:rsidRDefault="00D35E5A" w:rsidP="00D35E5A">
      <w:pPr>
        <w:jc w:val="both"/>
        <w:rPr>
          <w:rFonts w:asciiTheme="majorHAnsi" w:hAnsiTheme="majorHAnsi"/>
          <w:b/>
          <w:sz w:val="24"/>
          <w:szCs w:val="24"/>
        </w:rPr>
      </w:pPr>
      <w:r w:rsidRPr="00D35E5A">
        <w:rPr>
          <w:rFonts w:asciiTheme="majorHAnsi" w:hAnsiTheme="majorHAnsi"/>
          <w:sz w:val="24"/>
          <w:szCs w:val="24"/>
        </w:rPr>
        <w:t>provoz Borovany, Hrdějovice, Kaplice, Jindřichův Hradec, Písek, Tábor, Turnov </w:t>
      </w:r>
    </w:p>
    <w:p w:rsidR="00D35E5A" w:rsidRDefault="00D35E5A" w:rsidP="00D35E5A">
      <w:pPr>
        <w:jc w:val="both"/>
        <w:rPr>
          <w:rFonts w:asciiTheme="majorHAnsi" w:hAnsiTheme="majorHAnsi"/>
          <w:b/>
          <w:sz w:val="24"/>
          <w:szCs w:val="24"/>
        </w:rPr>
      </w:pPr>
      <w:r w:rsidRPr="00D35E5A">
        <w:rPr>
          <w:rFonts w:asciiTheme="majorHAnsi" w:hAnsiTheme="majorHAnsi"/>
          <w:b/>
          <w:sz w:val="24"/>
          <w:szCs w:val="24"/>
        </w:rPr>
        <w:br/>
      </w:r>
      <w:r w:rsidRPr="00D35E5A">
        <w:rPr>
          <w:rFonts w:asciiTheme="majorHAnsi" w:hAnsiTheme="majorHAnsi"/>
          <w:b/>
          <w:sz w:val="24"/>
          <w:szCs w:val="24"/>
        </w:rPr>
        <w:br/>
      </w: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p>
    <w:p w:rsidR="000F0349" w:rsidRDefault="000F0349" w:rsidP="00D35E5A">
      <w:pPr>
        <w:jc w:val="both"/>
        <w:rPr>
          <w:rFonts w:asciiTheme="majorHAnsi" w:hAnsiTheme="majorHAnsi"/>
          <w:b/>
          <w:sz w:val="24"/>
          <w:szCs w:val="24"/>
        </w:rPr>
      </w:pPr>
      <w:r>
        <w:rPr>
          <w:rFonts w:asciiTheme="majorHAnsi" w:hAnsiTheme="majorHAnsi"/>
          <w:b/>
          <w:sz w:val="24"/>
          <w:szCs w:val="24"/>
        </w:rPr>
        <w:lastRenderedPageBreak/>
        <w:t xml:space="preserve">Příloha č. 3 </w:t>
      </w:r>
    </w:p>
    <w:p w:rsidR="000F0349" w:rsidRDefault="000F0349" w:rsidP="00D35E5A">
      <w:pPr>
        <w:jc w:val="both"/>
        <w:rPr>
          <w:rFonts w:asciiTheme="majorHAnsi" w:hAnsiTheme="majorHAnsi"/>
          <w:b/>
          <w:sz w:val="24"/>
          <w:szCs w:val="24"/>
        </w:rPr>
      </w:pPr>
      <w:r>
        <w:rPr>
          <w:rFonts w:asciiTheme="majorHAnsi" w:hAnsiTheme="majorHAnsi"/>
          <w:b/>
          <w:sz w:val="24"/>
          <w:szCs w:val="24"/>
        </w:rPr>
        <w:t>Fotodokumentace</w:t>
      </w:r>
    </w:p>
    <w:p w:rsidR="000F0349" w:rsidRDefault="000F0349" w:rsidP="00D35E5A">
      <w:pPr>
        <w:jc w:val="both"/>
        <w:rPr>
          <w:rFonts w:asciiTheme="majorHAnsi" w:hAnsiTheme="majorHAnsi"/>
          <w:b/>
          <w:sz w:val="24"/>
          <w:szCs w:val="24"/>
        </w:rPr>
      </w:pPr>
    </w:p>
    <w:p w:rsidR="005D0C7F" w:rsidRDefault="005D0C7F" w:rsidP="00D35E5A">
      <w:pPr>
        <w:jc w:val="both"/>
        <w:rPr>
          <w:rFonts w:asciiTheme="majorHAnsi" w:hAnsiTheme="majorHAnsi"/>
          <w:b/>
          <w:sz w:val="24"/>
          <w:szCs w:val="24"/>
        </w:rPr>
      </w:pPr>
    </w:p>
    <w:p w:rsidR="005D0C7F" w:rsidRDefault="005D0C7F" w:rsidP="00D35E5A">
      <w:pPr>
        <w:jc w:val="both"/>
        <w:rPr>
          <w:rFonts w:asciiTheme="majorHAnsi" w:hAnsiTheme="majorHAnsi"/>
          <w:b/>
          <w:sz w:val="24"/>
          <w:szCs w:val="24"/>
        </w:rPr>
      </w:pPr>
      <w:r>
        <w:rPr>
          <w:rFonts w:asciiTheme="majorHAnsi" w:hAnsiTheme="majorHAnsi"/>
          <w:b/>
          <w:noProof/>
          <w:sz w:val="24"/>
          <w:szCs w:val="24"/>
        </w:rPr>
        <w:drawing>
          <wp:inline distT="0" distB="0" distL="0" distR="0">
            <wp:extent cx="5591175" cy="7458075"/>
            <wp:effectExtent l="19050" t="0" r="9525" b="0"/>
            <wp:docPr id="2" name="obrázek 4" descr="C:\Users\CWS\Desktop\Jenstejn\P409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WS\Desktop\Jenstejn\P4090052.JPG"/>
                    <pic:cNvPicPr>
                      <a:picLocks noChangeAspect="1" noChangeArrowheads="1"/>
                    </pic:cNvPicPr>
                  </pic:nvPicPr>
                  <pic:blipFill>
                    <a:blip r:embed="rId14"/>
                    <a:srcRect/>
                    <a:stretch>
                      <a:fillRect/>
                    </a:stretch>
                  </pic:blipFill>
                  <pic:spPr bwMode="auto">
                    <a:xfrm>
                      <a:off x="0" y="0"/>
                      <a:ext cx="5591175" cy="7458075"/>
                    </a:xfrm>
                    <a:prstGeom prst="rect">
                      <a:avLst/>
                    </a:prstGeom>
                    <a:noFill/>
                    <a:ln w="9525">
                      <a:noFill/>
                      <a:miter lim="800000"/>
                      <a:headEnd/>
                      <a:tailEnd/>
                    </a:ln>
                  </pic:spPr>
                </pic:pic>
              </a:graphicData>
            </a:graphic>
          </wp:inline>
        </w:drawing>
      </w:r>
    </w:p>
    <w:p w:rsidR="0099256A" w:rsidRDefault="0099256A" w:rsidP="00D35E5A">
      <w:pPr>
        <w:jc w:val="both"/>
        <w:rPr>
          <w:rFonts w:asciiTheme="majorHAnsi" w:hAnsiTheme="majorHAnsi"/>
          <w:b/>
          <w:sz w:val="24"/>
          <w:szCs w:val="24"/>
        </w:rPr>
      </w:pPr>
    </w:p>
    <w:p w:rsidR="0099256A" w:rsidRDefault="0099256A" w:rsidP="00D35E5A">
      <w:pPr>
        <w:jc w:val="both"/>
        <w:rPr>
          <w:rFonts w:asciiTheme="majorHAnsi" w:hAnsiTheme="majorHAnsi"/>
          <w:b/>
          <w:sz w:val="24"/>
          <w:szCs w:val="24"/>
        </w:rPr>
      </w:pPr>
    </w:p>
    <w:p w:rsidR="0099256A" w:rsidRDefault="0099256A" w:rsidP="00D35E5A">
      <w:pPr>
        <w:jc w:val="both"/>
        <w:rPr>
          <w:rFonts w:asciiTheme="majorHAnsi" w:hAnsiTheme="majorHAnsi"/>
          <w:b/>
          <w:sz w:val="24"/>
          <w:szCs w:val="24"/>
        </w:rPr>
      </w:pPr>
    </w:p>
    <w:p w:rsidR="0099256A" w:rsidRPr="00D35E5A" w:rsidRDefault="0099256A" w:rsidP="00D35E5A">
      <w:pPr>
        <w:jc w:val="both"/>
        <w:rPr>
          <w:rFonts w:asciiTheme="majorHAnsi" w:hAnsiTheme="majorHAnsi"/>
          <w:b/>
          <w:sz w:val="24"/>
          <w:szCs w:val="24"/>
        </w:rPr>
      </w:pPr>
    </w:p>
    <w:p w:rsidR="00EA494A" w:rsidRDefault="005D0C7F" w:rsidP="0085164D">
      <w:pPr>
        <w:jc w:val="both"/>
        <w:rPr>
          <w:rFonts w:asciiTheme="majorHAnsi" w:hAnsiTheme="majorHAnsi"/>
          <w:sz w:val="24"/>
          <w:szCs w:val="24"/>
        </w:rPr>
      </w:pPr>
      <w:r>
        <w:rPr>
          <w:rFonts w:asciiTheme="majorHAnsi" w:hAnsiTheme="majorHAnsi"/>
          <w:noProof/>
          <w:sz w:val="24"/>
          <w:szCs w:val="24"/>
        </w:rPr>
        <w:drawing>
          <wp:inline distT="0" distB="0" distL="0" distR="0">
            <wp:extent cx="5591175" cy="7458075"/>
            <wp:effectExtent l="19050" t="0" r="9525" b="0"/>
            <wp:docPr id="8" name="obrázek 5" descr="C:\Users\CWS\Desktop\Jenstejn\P409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WS\Desktop\Jenstejn\P4090059.JPG"/>
                    <pic:cNvPicPr>
                      <a:picLocks noChangeAspect="1" noChangeArrowheads="1"/>
                    </pic:cNvPicPr>
                  </pic:nvPicPr>
                  <pic:blipFill>
                    <a:blip r:embed="rId15"/>
                    <a:srcRect/>
                    <a:stretch>
                      <a:fillRect/>
                    </a:stretch>
                  </pic:blipFill>
                  <pic:spPr bwMode="auto">
                    <a:xfrm>
                      <a:off x="0" y="0"/>
                      <a:ext cx="5591175" cy="7458075"/>
                    </a:xfrm>
                    <a:prstGeom prst="rect">
                      <a:avLst/>
                    </a:prstGeom>
                    <a:noFill/>
                    <a:ln w="9525">
                      <a:noFill/>
                      <a:miter lim="800000"/>
                      <a:headEnd/>
                      <a:tailEnd/>
                    </a:ln>
                  </pic:spPr>
                </pic:pic>
              </a:graphicData>
            </a:graphic>
          </wp:inline>
        </w:drawing>
      </w:r>
    </w:p>
    <w:p w:rsidR="005D0C7F" w:rsidRDefault="005D0C7F" w:rsidP="0085164D">
      <w:pPr>
        <w:jc w:val="both"/>
        <w:rPr>
          <w:rFonts w:asciiTheme="majorHAnsi" w:hAnsiTheme="majorHAnsi"/>
          <w:sz w:val="24"/>
          <w:szCs w:val="24"/>
        </w:rPr>
      </w:pPr>
      <w:r w:rsidRPr="005D0C7F">
        <w:rPr>
          <w:rFonts w:asciiTheme="majorHAnsi" w:hAnsiTheme="majorHAnsi"/>
          <w:noProof/>
          <w:sz w:val="24"/>
          <w:szCs w:val="24"/>
        </w:rPr>
        <w:lastRenderedPageBreak/>
        <w:drawing>
          <wp:inline distT="0" distB="0" distL="0" distR="0">
            <wp:extent cx="5760720" cy="4318701"/>
            <wp:effectExtent l="19050" t="0" r="0" b="0"/>
            <wp:docPr id="9" name="obrázek 3" descr="C:\Users\CWS\Desktop\Jenstejn\P409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WS\Desktop\Jenstejn\P4090037.JPG"/>
                    <pic:cNvPicPr>
                      <a:picLocks noChangeAspect="1" noChangeArrowheads="1"/>
                    </pic:cNvPicPr>
                  </pic:nvPicPr>
                  <pic:blipFill>
                    <a:blip r:embed="rId16" cstate="print"/>
                    <a:srcRect/>
                    <a:stretch>
                      <a:fillRect/>
                    </a:stretch>
                  </pic:blipFill>
                  <pic:spPr bwMode="auto">
                    <a:xfrm>
                      <a:off x="0" y="0"/>
                      <a:ext cx="5760720" cy="4318701"/>
                    </a:xfrm>
                    <a:prstGeom prst="rect">
                      <a:avLst/>
                    </a:prstGeom>
                    <a:noFill/>
                    <a:ln w="9525">
                      <a:noFill/>
                      <a:miter lim="800000"/>
                      <a:headEnd/>
                      <a:tailEnd/>
                    </a:ln>
                  </pic:spPr>
                </pic:pic>
              </a:graphicData>
            </a:graphic>
          </wp:inline>
        </w:drawing>
      </w:r>
    </w:p>
    <w:p w:rsidR="009C57AC" w:rsidRPr="00A72E46" w:rsidRDefault="005D0C7F" w:rsidP="00A72E46">
      <w:pPr>
        <w:jc w:val="both"/>
        <w:rPr>
          <w:rFonts w:asciiTheme="majorHAnsi" w:hAnsiTheme="majorHAnsi"/>
          <w:sz w:val="24"/>
          <w:szCs w:val="24"/>
        </w:rPr>
      </w:pPr>
      <w:r>
        <w:rPr>
          <w:rFonts w:asciiTheme="majorHAnsi" w:hAnsiTheme="majorHAnsi"/>
          <w:noProof/>
          <w:sz w:val="24"/>
          <w:szCs w:val="24"/>
        </w:rPr>
        <w:drawing>
          <wp:inline distT="0" distB="0" distL="0" distR="0">
            <wp:extent cx="5760720" cy="4318701"/>
            <wp:effectExtent l="19050" t="0" r="0" b="0"/>
            <wp:docPr id="10" name="obrázek 6" descr="C:\Users\CWS\Desktop\Jenstejn\P409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WS\Desktop\Jenstejn\P4090016.JPG"/>
                    <pic:cNvPicPr>
                      <a:picLocks noChangeAspect="1" noChangeArrowheads="1"/>
                    </pic:cNvPicPr>
                  </pic:nvPicPr>
                  <pic:blipFill>
                    <a:blip r:embed="rId17" cstate="print"/>
                    <a:srcRect/>
                    <a:stretch>
                      <a:fillRect/>
                    </a:stretch>
                  </pic:blipFill>
                  <pic:spPr bwMode="auto">
                    <a:xfrm>
                      <a:off x="0" y="0"/>
                      <a:ext cx="5760720" cy="4318701"/>
                    </a:xfrm>
                    <a:prstGeom prst="rect">
                      <a:avLst/>
                    </a:prstGeom>
                    <a:noFill/>
                    <a:ln w="9525">
                      <a:noFill/>
                      <a:miter lim="800000"/>
                      <a:headEnd/>
                      <a:tailEnd/>
                    </a:ln>
                  </pic:spPr>
                </pic:pic>
              </a:graphicData>
            </a:graphic>
          </wp:inline>
        </w:drawing>
      </w:r>
    </w:p>
    <w:sectPr w:rsidR="009C57AC" w:rsidRPr="00A72E46" w:rsidSect="00A704CB">
      <w:footerReference w:type="default" r:id="rId1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429D" w:rsidRDefault="007A429D" w:rsidP="004037AD">
      <w:pPr>
        <w:spacing w:after="0" w:line="240" w:lineRule="auto"/>
      </w:pPr>
      <w:r>
        <w:separator/>
      </w:r>
    </w:p>
  </w:endnote>
  <w:endnote w:type="continuationSeparator" w:id="1">
    <w:p w:rsidR="007A429D" w:rsidRDefault="007A429D" w:rsidP="004037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37AD" w:rsidRDefault="004037AD" w:rsidP="004037AD">
    <w:pPr>
      <w:pStyle w:val="Zpat"/>
      <w:pBdr>
        <w:top w:val="single" w:sz="4" w:space="1" w:color="A5A5A5" w:themeColor="background1" w:themeShade="A5"/>
      </w:pBdr>
      <w:rPr>
        <w:color w:val="7F7F7F" w:themeColor="background1" w:themeShade="7F"/>
      </w:rPr>
    </w:pPr>
    <w:r>
      <w:rPr>
        <w:noProof/>
        <w:color w:val="7F7F7F" w:themeColor="background1" w:themeShade="7F"/>
      </w:rPr>
      <w:ptab w:relativeTo="margin" w:alignment="right" w:leader="none"/>
    </w:r>
    <w:sdt>
      <w:sdtPr>
        <w:rPr>
          <w:noProof/>
          <w:color w:val="7F7F7F" w:themeColor="background1" w:themeShade="7F"/>
        </w:rPr>
        <w:alias w:val="Společnost"/>
        <w:id w:val="76161118"/>
        <w:placeholder>
          <w:docPart w:val="1ED5D4ABC4FE4C2796DCD007E60374B4"/>
        </w:placeholder>
        <w:dataBinding w:prefixMappings="xmlns:ns0='http://schemas.openxmlformats.org/officeDocument/2006/extended-properties'" w:xpath="/ns0:Properties[1]/ns0:Company[1]" w:storeItemID="{6668398D-A668-4E3E-A5EB-62B293D839F1}"/>
        <w:text/>
      </w:sdtPr>
      <w:sdtContent>
        <w:r>
          <w:rPr>
            <w:noProof/>
            <w:color w:val="7F7F7F" w:themeColor="background1" w:themeShade="7F"/>
          </w:rPr>
          <w:t>Jaroslav Francl, UNI - OPT</w:t>
        </w:r>
      </w:sdtContent>
    </w:sdt>
    <w:r w:rsidR="00B82F1A">
      <w:rPr>
        <w:noProof/>
        <w:color w:val="7F7F7F" w:themeColor="background1" w:themeShade="7F"/>
        <w:lang w:eastAsia="zh-TW"/>
      </w:rPr>
      <w:pict>
        <v:group id="_x0000_s3073" style="position:absolute;margin-left:0;margin-top:-79.4pt;width:57.6pt;height:48.5pt;z-index:251660288;mso-width-percent:800;mso-top-percent:900;mso-position-horizontal:center;mso-position-horizontal-relative:right-margin-area;mso-position-vertical-relative:margin;mso-width-percent:800;mso-top-percent:900;mso-width-relative:left-margin-area" coordorigin="10717,13296" coordsize="1162,970" o:allowincell="f">
          <v:group id="_x0000_s3074" style="position:absolute;left:10717;top:13815;width:1162;height:451;mso-position-horizontal-relative:margin;mso-position-vertical-relative:margin" coordorigin="-6,3399" coordsize="12197,4253">
            <o:lock v:ext="edit" aspectratio="t"/>
            <v:group id="_x0000_s3075" style="position:absolute;left:-6;top:3717;width:12189;height:3550" coordorigin="18,7468" coordsize="12189,3550">
              <o:lock v:ext="edit" aspectratio="t"/>
              <v:shape id="_x0000_s3076" style="position:absolute;left:18;top:7837;width:7132;height:2863;mso-width-relative:page;mso-height-relative:page" coordsize="7132,2863" path="m,l17,2863,7132,2578r,-2378l,xe" fillcolor="#a7bfde [1620]" stroked="f">
                <v:fill opacity=".5"/>
                <v:path arrowok="t"/>
                <o:lock v:ext="edit" aspectratio="t"/>
              </v:shape>
              <v:shape id="_x0000_s3077" style="position:absolute;left:7150;top:7468;width:3466;height:3550;mso-width-relative:page;mso-height-relative:page" coordsize="3466,3550" path="m,569l,2930r3466,620l3466,,,569xe" fillcolor="#d3dfee [820]" stroked="f">
                <v:fill opacity=".5"/>
                <v:path arrowok="t"/>
                <o:lock v:ext="edit" aspectratio="t"/>
              </v:shape>
              <v:shape id="_x0000_s3078" style="position:absolute;left:10616;top:7468;width:1591;height:3550;mso-width-relative:page;mso-height-relative:page" coordsize="1591,3550" path="m,l,3550,1591,2746r,-2009l,xe" fillcolor="#a7bfde [1620]" stroked="f">
                <v:fill opacity=".5"/>
                <v:path arrowok="t"/>
                <o:lock v:ext="edit" aspectratio="t"/>
              </v:shape>
            </v:group>
            <v:shape id="_x0000_s3079" style="position:absolute;left:8071;top:4069;width:4120;height:2913;mso-width-relative:page;mso-height-relative:page" coordsize="4120,2913" path="m1,251l,2662r4120,251l4120,,1,251xe" fillcolor="#d8d8d8 [2732]" stroked="f">
              <v:path arrowok="t"/>
              <o:lock v:ext="edit" aspectratio="t"/>
            </v:shape>
            <v:shape id="_x0000_s3080" style="position:absolute;left:4104;top:3399;width:3985;height:4236;mso-width-relative:page;mso-height-relative:page" coordsize="3985,4236" path="m,l,4236,3985,3349r,-2428l,xe" fillcolor="#bfbfbf [2412]" stroked="f">
              <v:path arrowok="t"/>
              <o:lock v:ext="edit" aspectratio="t"/>
            </v:shape>
            <v:shape id="_x0000_s3081" style="position:absolute;left:18;top:3399;width:4086;height:4253;mso-width-relative:page;mso-height-relative:page" coordsize="4086,4253" path="m4086,r-2,4253l,3198,,1072,4086,xe" fillcolor="#d8d8d8 [2732]" stroked="f">
              <v:path arrowok="t"/>
              <o:lock v:ext="edit" aspectratio="t"/>
            </v:shape>
            <v:shape id="_x0000_s3082" style="position:absolute;left:17;top:3617;width:2076;height:3851;mso-width-relative:page;mso-height-relative:page" coordsize="2076,3851" path="m,921l2060,r16,3851l,2981,,921xe" fillcolor="#d3dfee [820]" stroked="f">
              <v:fill opacity="45875f"/>
              <v:path arrowok="t"/>
              <o:lock v:ext="edit" aspectratio="t"/>
            </v:shape>
            <v:shape id="_x0000_s3083" style="position:absolute;left:2077;top:3617;width:6011;height:3835;mso-width-relative:page;mso-height-relative:page" coordsize="6011,3835" path="m,l17,3835,6011,2629r,-1390l,xe" fillcolor="#a7bfde [1620]" stroked="f">
              <v:fill opacity="45875f"/>
              <v:path arrowok="t"/>
              <o:lock v:ext="edit" aspectratio="t"/>
            </v:shape>
            <v:shape id="_x0000_s3084" style="position:absolute;left:8088;top:3835;width:4102;height:3432;mso-width-relative:page;mso-height-relative:page" coordsize="4102,3432" path="m,1038l,2411,4102,3432,4102,,,1038xe" fillcolor="#d3dfee [820]" stroked="f">
              <v:fill opacity="45875f"/>
              <v:path arrowok="t"/>
              <o:lock v:ext="edit" aspectratio="t"/>
            </v:shape>
          </v:group>
          <v:shapetype id="_x0000_t202" coordsize="21600,21600" o:spt="202" path="m,l,21600r21600,l21600,xe">
            <v:stroke joinstyle="miter"/>
            <v:path gradientshapeok="t" o:connecttype="rect"/>
          </v:shapetype>
          <v:shape id="_x0000_s3085" type="#_x0000_t202" style="position:absolute;left:10821;top:13296;width:1058;height:365" filled="f" stroked="f">
            <v:textbox style="mso-next-textbox:#_x0000_s3085" inset=",0,,0">
              <w:txbxContent>
                <w:p w:rsidR="004037AD" w:rsidRDefault="00B82F1A">
                  <w:pPr>
                    <w:jc w:val="center"/>
                    <w:rPr>
                      <w:color w:val="4F81BD" w:themeColor="accent1"/>
                    </w:rPr>
                  </w:pPr>
                  <w:fldSimple w:instr=" PAGE   \* MERGEFORMAT ">
                    <w:r w:rsidR="00740A03" w:rsidRPr="00740A03">
                      <w:rPr>
                        <w:noProof/>
                        <w:color w:val="4F81BD" w:themeColor="accent1"/>
                      </w:rPr>
                      <w:t>10</w:t>
                    </w:r>
                  </w:fldSimple>
                </w:p>
              </w:txbxContent>
            </v:textbox>
          </v:shape>
          <w10:wrap anchorx="page" anchory="margin"/>
        </v:group>
      </w:pict>
    </w:r>
    <w:r>
      <w:rPr>
        <w:color w:val="7F7F7F" w:themeColor="background1" w:themeShade="7F"/>
      </w:rPr>
      <w:t xml:space="preserve"> | </w:t>
    </w:r>
    <w:sdt>
      <w:sdtPr>
        <w:rPr>
          <w:color w:val="7F7F7F" w:themeColor="background1" w:themeShade="7F"/>
        </w:rPr>
        <w:alias w:val="Adresa"/>
        <w:id w:val="76161122"/>
        <w:placeholder>
          <w:docPart w:val="05B9DDCCB7C54DE685C3FE223F80BDC2"/>
        </w:placeholder>
        <w:dataBinding w:prefixMappings="xmlns:ns0='http://schemas.microsoft.com/office/2006/coverPageProps'" w:xpath="/ns0:CoverPageProperties[1]/ns0:CompanyAddress[1]" w:storeItemID="{55AF091B-3C7A-41E3-B477-F2FDAA23CFDA}"/>
        <w:text w:multiLine="1"/>
      </w:sdtPr>
      <w:sdtContent>
        <w:r>
          <w:rPr>
            <w:color w:val="7F7F7F" w:themeColor="background1" w:themeShade="7F"/>
          </w:rPr>
          <w:t>Rodopská 3157/ 12, Praha 12, PSČ: 143 00</w:t>
        </w:r>
      </w:sdtContent>
    </w:sdt>
  </w:p>
  <w:p w:rsidR="004037AD" w:rsidRDefault="004037AD">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429D" w:rsidRDefault="007A429D" w:rsidP="004037AD">
      <w:pPr>
        <w:spacing w:after="0" w:line="240" w:lineRule="auto"/>
      </w:pPr>
      <w:r>
        <w:separator/>
      </w:r>
    </w:p>
  </w:footnote>
  <w:footnote w:type="continuationSeparator" w:id="1">
    <w:p w:rsidR="007A429D" w:rsidRDefault="007A429D" w:rsidP="004037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86108"/>
    <w:multiLevelType w:val="hybridMultilevel"/>
    <w:tmpl w:val="A8B2405C"/>
    <w:lvl w:ilvl="0" w:tplc="04050011">
      <w:start w:val="1"/>
      <w:numFmt w:val="decimal"/>
      <w:lvlText w:val="%1)"/>
      <w:lvlJc w:val="left"/>
      <w:pPr>
        <w:ind w:left="644" w:hanging="360"/>
      </w:pPr>
      <w:rPr>
        <w:rFonts w:hint="default"/>
      </w:r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
    <w:nsid w:val="10751461"/>
    <w:multiLevelType w:val="hybridMultilevel"/>
    <w:tmpl w:val="22462E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176D6804"/>
    <w:multiLevelType w:val="hybridMultilevel"/>
    <w:tmpl w:val="69F6604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3">
    <w:nsid w:val="1B107578"/>
    <w:multiLevelType w:val="hybridMultilevel"/>
    <w:tmpl w:val="2F9028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2F8495E"/>
    <w:multiLevelType w:val="hybridMultilevel"/>
    <w:tmpl w:val="A668962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27A357E9"/>
    <w:multiLevelType w:val="hybridMultilevel"/>
    <w:tmpl w:val="81ECA862"/>
    <w:lvl w:ilvl="0" w:tplc="04050001">
      <w:start w:val="1"/>
      <w:numFmt w:val="bullet"/>
      <w:lvlText w:val=""/>
      <w:lvlJc w:val="left"/>
      <w:pPr>
        <w:ind w:left="1470" w:hanging="360"/>
      </w:pPr>
      <w:rPr>
        <w:rFonts w:ascii="Symbol" w:hAnsi="Symbol" w:hint="default"/>
      </w:rPr>
    </w:lvl>
    <w:lvl w:ilvl="1" w:tplc="04050003" w:tentative="1">
      <w:start w:val="1"/>
      <w:numFmt w:val="bullet"/>
      <w:lvlText w:val="o"/>
      <w:lvlJc w:val="left"/>
      <w:pPr>
        <w:ind w:left="2190" w:hanging="360"/>
      </w:pPr>
      <w:rPr>
        <w:rFonts w:ascii="Courier New" w:hAnsi="Courier New" w:cs="Courier New" w:hint="default"/>
      </w:rPr>
    </w:lvl>
    <w:lvl w:ilvl="2" w:tplc="04050005" w:tentative="1">
      <w:start w:val="1"/>
      <w:numFmt w:val="bullet"/>
      <w:lvlText w:val=""/>
      <w:lvlJc w:val="left"/>
      <w:pPr>
        <w:ind w:left="2910" w:hanging="360"/>
      </w:pPr>
      <w:rPr>
        <w:rFonts w:ascii="Wingdings" w:hAnsi="Wingdings" w:hint="default"/>
      </w:rPr>
    </w:lvl>
    <w:lvl w:ilvl="3" w:tplc="04050001" w:tentative="1">
      <w:start w:val="1"/>
      <w:numFmt w:val="bullet"/>
      <w:lvlText w:val=""/>
      <w:lvlJc w:val="left"/>
      <w:pPr>
        <w:ind w:left="3630" w:hanging="360"/>
      </w:pPr>
      <w:rPr>
        <w:rFonts w:ascii="Symbol" w:hAnsi="Symbol" w:hint="default"/>
      </w:rPr>
    </w:lvl>
    <w:lvl w:ilvl="4" w:tplc="04050003" w:tentative="1">
      <w:start w:val="1"/>
      <w:numFmt w:val="bullet"/>
      <w:lvlText w:val="o"/>
      <w:lvlJc w:val="left"/>
      <w:pPr>
        <w:ind w:left="4350" w:hanging="360"/>
      </w:pPr>
      <w:rPr>
        <w:rFonts w:ascii="Courier New" w:hAnsi="Courier New" w:cs="Courier New" w:hint="default"/>
      </w:rPr>
    </w:lvl>
    <w:lvl w:ilvl="5" w:tplc="04050005" w:tentative="1">
      <w:start w:val="1"/>
      <w:numFmt w:val="bullet"/>
      <w:lvlText w:val=""/>
      <w:lvlJc w:val="left"/>
      <w:pPr>
        <w:ind w:left="5070" w:hanging="360"/>
      </w:pPr>
      <w:rPr>
        <w:rFonts w:ascii="Wingdings" w:hAnsi="Wingdings" w:hint="default"/>
      </w:rPr>
    </w:lvl>
    <w:lvl w:ilvl="6" w:tplc="04050001" w:tentative="1">
      <w:start w:val="1"/>
      <w:numFmt w:val="bullet"/>
      <w:lvlText w:val=""/>
      <w:lvlJc w:val="left"/>
      <w:pPr>
        <w:ind w:left="5790" w:hanging="360"/>
      </w:pPr>
      <w:rPr>
        <w:rFonts w:ascii="Symbol" w:hAnsi="Symbol" w:hint="default"/>
      </w:rPr>
    </w:lvl>
    <w:lvl w:ilvl="7" w:tplc="04050003" w:tentative="1">
      <w:start w:val="1"/>
      <w:numFmt w:val="bullet"/>
      <w:lvlText w:val="o"/>
      <w:lvlJc w:val="left"/>
      <w:pPr>
        <w:ind w:left="6510" w:hanging="360"/>
      </w:pPr>
      <w:rPr>
        <w:rFonts w:ascii="Courier New" w:hAnsi="Courier New" w:cs="Courier New" w:hint="default"/>
      </w:rPr>
    </w:lvl>
    <w:lvl w:ilvl="8" w:tplc="04050005" w:tentative="1">
      <w:start w:val="1"/>
      <w:numFmt w:val="bullet"/>
      <w:lvlText w:val=""/>
      <w:lvlJc w:val="left"/>
      <w:pPr>
        <w:ind w:left="7230" w:hanging="360"/>
      </w:pPr>
      <w:rPr>
        <w:rFonts w:ascii="Wingdings" w:hAnsi="Wingdings" w:hint="default"/>
      </w:rPr>
    </w:lvl>
  </w:abstractNum>
  <w:abstractNum w:abstractNumId="6">
    <w:nsid w:val="2DDD2922"/>
    <w:multiLevelType w:val="hybridMultilevel"/>
    <w:tmpl w:val="0FE2B6CC"/>
    <w:lvl w:ilvl="0" w:tplc="973EBE02">
      <w:numFmt w:val="bullet"/>
      <w:lvlText w:val="-"/>
      <w:lvlJc w:val="left"/>
      <w:pPr>
        <w:ind w:left="1068" w:hanging="360"/>
      </w:pPr>
      <w:rPr>
        <w:rFonts w:ascii="Cambria" w:eastAsiaTheme="minorEastAsia" w:hAnsi="Cambria" w:cstheme="minorBidi"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
    <w:nsid w:val="2ED268F6"/>
    <w:multiLevelType w:val="hybridMultilevel"/>
    <w:tmpl w:val="EDC8C2E0"/>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8">
    <w:nsid w:val="377A029C"/>
    <w:multiLevelType w:val="hybridMultilevel"/>
    <w:tmpl w:val="E18A2A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383D3943"/>
    <w:multiLevelType w:val="hybridMultilevel"/>
    <w:tmpl w:val="79727EFA"/>
    <w:lvl w:ilvl="0" w:tplc="44CEF3B8">
      <w:numFmt w:val="bullet"/>
      <w:lvlText w:val="-"/>
      <w:lvlJc w:val="left"/>
      <w:pPr>
        <w:ind w:left="720" w:hanging="360"/>
      </w:pPr>
      <w:rPr>
        <w:rFonts w:ascii="Cambria" w:eastAsiaTheme="minorEastAsia" w:hAnsi="Cambri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8993A33"/>
    <w:multiLevelType w:val="hybridMultilevel"/>
    <w:tmpl w:val="10141BF8"/>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1">
    <w:nsid w:val="5AF06ADA"/>
    <w:multiLevelType w:val="hybridMultilevel"/>
    <w:tmpl w:val="05C0E158"/>
    <w:lvl w:ilvl="0" w:tplc="7EDE8830">
      <w:start w:val="1"/>
      <w:numFmt w:val="decimal"/>
      <w:lvlText w:val="%1)"/>
      <w:lvlJc w:val="left"/>
      <w:pPr>
        <w:ind w:left="1065" w:hanging="705"/>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732B0B43"/>
    <w:multiLevelType w:val="hybridMultilevel"/>
    <w:tmpl w:val="6A3C1D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76903312"/>
    <w:multiLevelType w:val="hybridMultilevel"/>
    <w:tmpl w:val="43A0B16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7D8353F4"/>
    <w:multiLevelType w:val="hybridMultilevel"/>
    <w:tmpl w:val="08E233C6"/>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num w:numId="1">
    <w:abstractNumId w:val="11"/>
  </w:num>
  <w:num w:numId="2">
    <w:abstractNumId w:val="0"/>
  </w:num>
  <w:num w:numId="3">
    <w:abstractNumId w:val="2"/>
  </w:num>
  <w:num w:numId="4">
    <w:abstractNumId w:val="9"/>
  </w:num>
  <w:num w:numId="5">
    <w:abstractNumId w:val="6"/>
  </w:num>
  <w:num w:numId="6">
    <w:abstractNumId w:val="7"/>
  </w:num>
  <w:num w:numId="7">
    <w:abstractNumId w:val="10"/>
  </w:num>
  <w:num w:numId="8">
    <w:abstractNumId w:val="14"/>
  </w:num>
  <w:num w:numId="9">
    <w:abstractNumId w:val="1"/>
  </w:num>
  <w:num w:numId="10">
    <w:abstractNumId w:val="3"/>
  </w:num>
  <w:num w:numId="11">
    <w:abstractNumId w:val="8"/>
  </w:num>
  <w:num w:numId="12">
    <w:abstractNumId w:val="5"/>
  </w:num>
  <w:num w:numId="13">
    <w:abstractNumId w:val="12"/>
  </w:num>
  <w:num w:numId="14">
    <w:abstractNumId w:val="4"/>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3087"/>
    <o:shapelayout v:ext="edit">
      <o:idmap v:ext="edit" data="3"/>
    </o:shapelayout>
  </w:hdrShapeDefaults>
  <w:footnotePr>
    <w:footnote w:id="0"/>
    <w:footnote w:id="1"/>
  </w:footnotePr>
  <w:endnotePr>
    <w:endnote w:id="0"/>
    <w:endnote w:id="1"/>
  </w:endnotePr>
  <w:compat>
    <w:useFELayout/>
  </w:compat>
  <w:rsids>
    <w:rsidRoot w:val="002C04B1"/>
    <w:rsid w:val="000035FE"/>
    <w:rsid w:val="00022742"/>
    <w:rsid w:val="00031F5C"/>
    <w:rsid w:val="00036E5D"/>
    <w:rsid w:val="00054621"/>
    <w:rsid w:val="00057EC1"/>
    <w:rsid w:val="00070D11"/>
    <w:rsid w:val="000C2B65"/>
    <w:rsid w:val="000D7EA9"/>
    <w:rsid w:val="000F0349"/>
    <w:rsid w:val="00103036"/>
    <w:rsid w:val="00125E51"/>
    <w:rsid w:val="0012666E"/>
    <w:rsid w:val="00144CFD"/>
    <w:rsid w:val="00154B65"/>
    <w:rsid w:val="00157CA1"/>
    <w:rsid w:val="0019010C"/>
    <w:rsid w:val="001A3C66"/>
    <w:rsid w:val="001A507C"/>
    <w:rsid w:val="001B3C33"/>
    <w:rsid w:val="001C6F72"/>
    <w:rsid w:val="001E0C29"/>
    <w:rsid w:val="001F396A"/>
    <w:rsid w:val="002049EB"/>
    <w:rsid w:val="00212B63"/>
    <w:rsid w:val="00224BC3"/>
    <w:rsid w:val="002354EF"/>
    <w:rsid w:val="00240D35"/>
    <w:rsid w:val="00250FC7"/>
    <w:rsid w:val="002C04B1"/>
    <w:rsid w:val="002F1C1F"/>
    <w:rsid w:val="002F7460"/>
    <w:rsid w:val="00387D85"/>
    <w:rsid w:val="00394D6B"/>
    <w:rsid w:val="003A223D"/>
    <w:rsid w:val="003D36B1"/>
    <w:rsid w:val="003E0B5F"/>
    <w:rsid w:val="004037AD"/>
    <w:rsid w:val="00417C59"/>
    <w:rsid w:val="00420BF6"/>
    <w:rsid w:val="00435104"/>
    <w:rsid w:val="00443ECE"/>
    <w:rsid w:val="004517EF"/>
    <w:rsid w:val="0045265D"/>
    <w:rsid w:val="00483708"/>
    <w:rsid w:val="004A2634"/>
    <w:rsid w:val="004C2598"/>
    <w:rsid w:val="004E2D0A"/>
    <w:rsid w:val="00502938"/>
    <w:rsid w:val="0051019A"/>
    <w:rsid w:val="005470E8"/>
    <w:rsid w:val="005675A9"/>
    <w:rsid w:val="00596C6C"/>
    <w:rsid w:val="005A56A3"/>
    <w:rsid w:val="005B0E79"/>
    <w:rsid w:val="005D0C7F"/>
    <w:rsid w:val="005D2C39"/>
    <w:rsid w:val="005E3B5E"/>
    <w:rsid w:val="005F2D05"/>
    <w:rsid w:val="005F5ADC"/>
    <w:rsid w:val="005F758D"/>
    <w:rsid w:val="00612245"/>
    <w:rsid w:val="00637142"/>
    <w:rsid w:val="00644789"/>
    <w:rsid w:val="006B52BE"/>
    <w:rsid w:val="006E21A7"/>
    <w:rsid w:val="00740077"/>
    <w:rsid w:val="00740A03"/>
    <w:rsid w:val="007635FF"/>
    <w:rsid w:val="00787023"/>
    <w:rsid w:val="007A429D"/>
    <w:rsid w:val="007B1B17"/>
    <w:rsid w:val="007C4521"/>
    <w:rsid w:val="007D335E"/>
    <w:rsid w:val="00845573"/>
    <w:rsid w:val="0085164D"/>
    <w:rsid w:val="008700FF"/>
    <w:rsid w:val="00875EA2"/>
    <w:rsid w:val="00891ECB"/>
    <w:rsid w:val="008F0B04"/>
    <w:rsid w:val="009026EE"/>
    <w:rsid w:val="00954A07"/>
    <w:rsid w:val="0096671D"/>
    <w:rsid w:val="0099256A"/>
    <w:rsid w:val="009B7AC3"/>
    <w:rsid w:val="009C57AC"/>
    <w:rsid w:val="009E6171"/>
    <w:rsid w:val="009F4774"/>
    <w:rsid w:val="00A007C8"/>
    <w:rsid w:val="00A122A1"/>
    <w:rsid w:val="00A653AE"/>
    <w:rsid w:val="00A704CB"/>
    <w:rsid w:val="00A72E46"/>
    <w:rsid w:val="00A92EB2"/>
    <w:rsid w:val="00A93B8E"/>
    <w:rsid w:val="00AF633A"/>
    <w:rsid w:val="00AF70C5"/>
    <w:rsid w:val="00B01573"/>
    <w:rsid w:val="00B14477"/>
    <w:rsid w:val="00B4536F"/>
    <w:rsid w:val="00B46EA2"/>
    <w:rsid w:val="00B675DF"/>
    <w:rsid w:val="00B82F1A"/>
    <w:rsid w:val="00BC2654"/>
    <w:rsid w:val="00BC4C26"/>
    <w:rsid w:val="00C24A47"/>
    <w:rsid w:val="00C52ECB"/>
    <w:rsid w:val="00C93685"/>
    <w:rsid w:val="00C97736"/>
    <w:rsid w:val="00CA6978"/>
    <w:rsid w:val="00CE4304"/>
    <w:rsid w:val="00D04864"/>
    <w:rsid w:val="00D205C9"/>
    <w:rsid w:val="00D2579C"/>
    <w:rsid w:val="00D313C5"/>
    <w:rsid w:val="00D35E5A"/>
    <w:rsid w:val="00D6115F"/>
    <w:rsid w:val="00D7790A"/>
    <w:rsid w:val="00D924A1"/>
    <w:rsid w:val="00DA0125"/>
    <w:rsid w:val="00DA4140"/>
    <w:rsid w:val="00DA49C2"/>
    <w:rsid w:val="00DB28DC"/>
    <w:rsid w:val="00DD5C5A"/>
    <w:rsid w:val="00DF0EAA"/>
    <w:rsid w:val="00E23FCD"/>
    <w:rsid w:val="00E24573"/>
    <w:rsid w:val="00E36803"/>
    <w:rsid w:val="00E76518"/>
    <w:rsid w:val="00E862CE"/>
    <w:rsid w:val="00E86D12"/>
    <w:rsid w:val="00E913C8"/>
    <w:rsid w:val="00EA192A"/>
    <w:rsid w:val="00EA494A"/>
    <w:rsid w:val="00EA5EAB"/>
    <w:rsid w:val="00ED2EA1"/>
    <w:rsid w:val="00EE75ED"/>
    <w:rsid w:val="00EF29B9"/>
    <w:rsid w:val="00F23FB7"/>
    <w:rsid w:val="00FA50FD"/>
    <w:rsid w:val="00FB2FCC"/>
    <w:rsid w:val="00FB3F4D"/>
    <w:rsid w:val="00FF1445"/>
    <w:rsid w:val="00FF6BC9"/>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8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F396A"/>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Bezmezer">
    <w:name w:val="No Spacing"/>
    <w:uiPriority w:val="1"/>
    <w:qFormat/>
    <w:rsid w:val="00DA49C2"/>
    <w:pPr>
      <w:spacing w:after="0" w:line="240" w:lineRule="auto"/>
    </w:pPr>
  </w:style>
  <w:style w:type="paragraph" w:styleId="Textbubliny">
    <w:name w:val="Balloon Text"/>
    <w:basedOn w:val="Normln"/>
    <w:link w:val="TextbublinyChar"/>
    <w:uiPriority w:val="99"/>
    <w:semiHidden/>
    <w:unhideWhenUsed/>
    <w:rsid w:val="00031F5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31F5C"/>
    <w:rPr>
      <w:rFonts w:ascii="Tahoma" w:hAnsi="Tahoma" w:cs="Tahoma"/>
      <w:sz w:val="16"/>
      <w:szCs w:val="16"/>
    </w:rPr>
  </w:style>
  <w:style w:type="character" w:styleId="Hypertextovodkaz">
    <w:name w:val="Hyperlink"/>
    <w:basedOn w:val="Standardnpsmoodstavce"/>
    <w:uiPriority w:val="99"/>
    <w:unhideWhenUsed/>
    <w:rsid w:val="000C2B65"/>
    <w:rPr>
      <w:color w:val="0000FF" w:themeColor="hyperlink"/>
      <w:u w:val="single"/>
    </w:rPr>
  </w:style>
  <w:style w:type="character" w:styleId="Siln">
    <w:name w:val="Strong"/>
    <w:basedOn w:val="Standardnpsmoodstavce"/>
    <w:uiPriority w:val="22"/>
    <w:qFormat/>
    <w:rsid w:val="00BC2654"/>
    <w:rPr>
      <w:b/>
      <w:bCs/>
    </w:rPr>
  </w:style>
  <w:style w:type="paragraph" w:styleId="Odstavecseseznamem">
    <w:name w:val="List Paragraph"/>
    <w:basedOn w:val="Normln"/>
    <w:uiPriority w:val="34"/>
    <w:qFormat/>
    <w:rsid w:val="000D7EA9"/>
    <w:pPr>
      <w:ind w:left="720"/>
      <w:contextualSpacing/>
    </w:pPr>
  </w:style>
  <w:style w:type="paragraph" w:styleId="Zhlav">
    <w:name w:val="header"/>
    <w:basedOn w:val="Normln"/>
    <w:link w:val="ZhlavChar"/>
    <w:uiPriority w:val="99"/>
    <w:semiHidden/>
    <w:unhideWhenUsed/>
    <w:rsid w:val="004037AD"/>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4037AD"/>
  </w:style>
  <w:style w:type="paragraph" w:styleId="Zpat">
    <w:name w:val="footer"/>
    <w:basedOn w:val="Normln"/>
    <w:link w:val="ZpatChar"/>
    <w:uiPriority w:val="99"/>
    <w:unhideWhenUsed/>
    <w:rsid w:val="004037AD"/>
    <w:pPr>
      <w:tabs>
        <w:tab w:val="center" w:pos="4536"/>
        <w:tab w:val="right" w:pos="9072"/>
      </w:tabs>
      <w:spacing w:after="0" w:line="240" w:lineRule="auto"/>
    </w:pPr>
  </w:style>
  <w:style w:type="character" w:customStyle="1" w:styleId="ZpatChar">
    <w:name w:val="Zápatí Char"/>
    <w:basedOn w:val="Standardnpsmoodstavce"/>
    <w:link w:val="Zpat"/>
    <w:uiPriority w:val="99"/>
    <w:rsid w:val="004037AD"/>
  </w:style>
</w:styles>
</file>

<file path=word/webSettings.xml><?xml version="1.0" encoding="utf-8"?>
<w:webSettings xmlns:r="http://schemas.openxmlformats.org/officeDocument/2006/relationships" xmlns:w="http://schemas.openxmlformats.org/wordprocessingml/2006/main">
  <w:divs>
    <w:div w:id="155267175">
      <w:bodyDiv w:val="1"/>
      <w:marLeft w:val="0"/>
      <w:marRight w:val="0"/>
      <w:marTop w:val="0"/>
      <w:marBottom w:val="0"/>
      <w:divBdr>
        <w:top w:val="none" w:sz="0" w:space="0" w:color="auto"/>
        <w:left w:val="none" w:sz="0" w:space="0" w:color="auto"/>
        <w:bottom w:val="none" w:sz="0" w:space="0" w:color="auto"/>
        <w:right w:val="none" w:sz="0" w:space="0" w:color="auto"/>
      </w:divBdr>
    </w:div>
    <w:div w:id="215623356">
      <w:bodyDiv w:val="1"/>
      <w:marLeft w:val="0"/>
      <w:marRight w:val="0"/>
      <w:marTop w:val="0"/>
      <w:marBottom w:val="0"/>
      <w:divBdr>
        <w:top w:val="none" w:sz="0" w:space="0" w:color="auto"/>
        <w:left w:val="none" w:sz="0" w:space="0" w:color="auto"/>
        <w:bottom w:val="none" w:sz="0" w:space="0" w:color="auto"/>
        <w:right w:val="none" w:sz="0" w:space="0" w:color="auto"/>
      </w:divBdr>
    </w:div>
    <w:div w:id="291248368">
      <w:bodyDiv w:val="1"/>
      <w:marLeft w:val="0"/>
      <w:marRight w:val="0"/>
      <w:marTop w:val="0"/>
      <w:marBottom w:val="0"/>
      <w:divBdr>
        <w:top w:val="none" w:sz="0" w:space="0" w:color="auto"/>
        <w:left w:val="none" w:sz="0" w:space="0" w:color="auto"/>
        <w:bottom w:val="none" w:sz="0" w:space="0" w:color="auto"/>
        <w:right w:val="none" w:sz="0" w:space="0" w:color="auto"/>
      </w:divBdr>
    </w:div>
    <w:div w:id="2144687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ED5D4ABC4FE4C2796DCD007E60374B4"/>
        <w:category>
          <w:name w:val="Obecné"/>
          <w:gallery w:val="placeholder"/>
        </w:category>
        <w:types>
          <w:type w:val="bbPlcHdr"/>
        </w:types>
        <w:behaviors>
          <w:behavior w:val="content"/>
        </w:behaviors>
        <w:guid w:val="{F7CDA182-EE0C-46F3-B662-BE58CE9D7097}"/>
      </w:docPartPr>
      <w:docPartBody>
        <w:p w:rsidR="0076708B" w:rsidRDefault="00FF2FF6" w:rsidP="00FF2FF6">
          <w:pPr>
            <w:pStyle w:val="1ED5D4ABC4FE4C2796DCD007E60374B4"/>
          </w:pPr>
          <w:r>
            <w:rPr>
              <w:noProof/>
              <w:color w:val="7F7F7F" w:themeColor="background1" w:themeShade="7F"/>
            </w:rPr>
            <w:t>[Zadejte název společnosti.]</w:t>
          </w:r>
        </w:p>
      </w:docPartBody>
    </w:docPart>
    <w:docPart>
      <w:docPartPr>
        <w:name w:val="05B9DDCCB7C54DE685C3FE223F80BDC2"/>
        <w:category>
          <w:name w:val="Obecné"/>
          <w:gallery w:val="placeholder"/>
        </w:category>
        <w:types>
          <w:type w:val="bbPlcHdr"/>
        </w:types>
        <w:behaviors>
          <w:behavior w:val="content"/>
        </w:behaviors>
        <w:guid w:val="{6D45B6EA-BA38-43B7-8570-AF9B5ACB49C2}"/>
      </w:docPartPr>
      <w:docPartBody>
        <w:p w:rsidR="0076708B" w:rsidRDefault="00FF2FF6" w:rsidP="00FF2FF6">
          <w:pPr>
            <w:pStyle w:val="05B9DDCCB7C54DE685C3FE223F80BDC2"/>
          </w:pPr>
          <w:r>
            <w:rPr>
              <w:color w:val="7F7F7F" w:themeColor="background1" w:themeShade="7F"/>
            </w:rPr>
            <w:t>[Zadejte adresu společnosti.]</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FF2FF6"/>
    <w:rsid w:val="00055BFB"/>
    <w:rsid w:val="001941E8"/>
    <w:rsid w:val="002C6296"/>
    <w:rsid w:val="003062E2"/>
    <w:rsid w:val="0059037D"/>
    <w:rsid w:val="005B37CA"/>
    <w:rsid w:val="006503DE"/>
    <w:rsid w:val="0074008E"/>
    <w:rsid w:val="0076708B"/>
    <w:rsid w:val="00840D5D"/>
    <w:rsid w:val="0088314D"/>
    <w:rsid w:val="00B25DBD"/>
    <w:rsid w:val="00DA15E5"/>
    <w:rsid w:val="00DF20F7"/>
    <w:rsid w:val="00FE7FA6"/>
    <w:rsid w:val="00FF2FF6"/>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76708B"/>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1ED5D4ABC4FE4C2796DCD007E60374B4">
    <w:name w:val="1ED5D4ABC4FE4C2796DCD007E60374B4"/>
    <w:rsid w:val="00FF2FF6"/>
  </w:style>
  <w:style w:type="paragraph" w:customStyle="1" w:styleId="05B9DDCCB7C54DE685C3FE223F80BDC2">
    <w:name w:val="05B9DDCCB7C54DE685C3FE223F80BDC2"/>
    <w:rsid w:val="00FF2FF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Rodopská 3157/ 12, Praha 12, PSČ: 143 00</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F9D3E2-4816-422F-8EFA-2DB277497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10</Pages>
  <Words>586</Words>
  <Characters>3458</Characters>
  <Application>Microsoft Office Word</Application>
  <DocSecurity>0</DocSecurity>
  <Lines>28</Lines>
  <Paragraphs>8</Paragraphs>
  <ScaleCrop>false</ScaleCrop>
  <HeadingPairs>
    <vt:vector size="2" baseType="variant">
      <vt:variant>
        <vt:lpstr>Název</vt:lpstr>
      </vt:variant>
      <vt:variant>
        <vt:i4>1</vt:i4>
      </vt:variant>
    </vt:vector>
  </HeadingPairs>
  <TitlesOfParts>
    <vt:vector size="1" baseType="lpstr">
      <vt:lpstr/>
    </vt:vector>
  </TitlesOfParts>
  <Company>Jaroslav Francl, UNI - OPT</Company>
  <LinksUpToDate>false</LinksUpToDate>
  <CharactersWithSpaces>4036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CWS</cp:lastModifiedBy>
  <cp:revision>22</cp:revision>
  <cp:lastPrinted>2015-01-13T21:18:00Z</cp:lastPrinted>
  <dcterms:created xsi:type="dcterms:W3CDTF">2014-12-08T18:10:00Z</dcterms:created>
  <dcterms:modified xsi:type="dcterms:W3CDTF">2015-05-20T09:27:00Z</dcterms:modified>
  <cp:contentStatus>Konečný</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